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C80467" w14:textId="5FD7B0AC" w:rsidR="007A626A" w:rsidRPr="007A626A" w:rsidRDefault="0010709D" w:rsidP="0010709D">
      <w:pPr>
        <w:shd w:val="clear" w:color="auto" w:fill="FFFFFF"/>
        <w:spacing w:after="375" w:line="240" w:lineRule="auto"/>
        <w:outlineLvl w:val="0"/>
        <w:rPr>
          <w:rFonts w:ascii="Arial" w:eastAsia="Times New Roman" w:hAnsi="Arial" w:cs="Arial"/>
          <w:b/>
          <w:bCs/>
          <w:color w:val="1F1F1F"/>
          <w:kern w:val="36"/>
          <w:sz w:val="28"/>
          <w:szCs w:val="28"/>
          <w:lang w:eastAsia="en-GB"/>
        </w:rPr>
      </w:pPr>
      <w:r w:rsidRPr="0010709D">
        <w:rPr>
          <w:rFonts w:ascii="Arial" w:eastAsia="Times New Roman" w:hAnsi="Arial" w:cs="Arial"/>
          <w:b/>
          <w:bCs/>
          <w:color w:val="1F1F1F"/>
          <w:kern w:val="36"/>
          <w:sz w:val="28"/>
          <w:szCs w:val="28"/>
          <w:lang w:eastAsia="en-GB"/>
        </w:rPr>
        <w:t>Siarad gyda fi - Cam 2: Cynllun Cyflawni ar gyfer Lleferydd, Iaith a Chyfathrebu</w:t>
      </w:r>
      <w:r w:rsidR="007A626A" w:rsidRPr="007A626A">
        <w:rPr>
          <w:rFonts w:ascii="Arial" w:eastAsia="Times New Roman" w:hAnsi="Arial" w:cs="Arial"/>
          <w:b/>
          <w:bCs/>
          <w:color w:val="1F1F1F"/>
          <w:kern w:val="36"/>
          <w:sz w:val="28"/>
          <w:szCs w:val="28"/>
          <w:lang w:eastAsia="en-GB"/>
        </w:rPr>
        <w:t xml:space="preserve"> 2026 </w:t>
      </w:r>
      <w:r>
        <w:rPr>
          <w:rFonts w:ascii="Arial" w:eastAsia="Times New Roman" w:hAnsi="Arial" w:cs="Arial"/>
          <w:b/>
          <w:bCs/>
          <w:color w:val="1F1F1F"/>
          <w:kern w:val="36"/>
          <w:sz w:val="28"/>
          <w:szCs w:val="28"/>
          <w:lang w:eastAsia="en-GB"/>
        </w:rPr>
        <w:t>i</w:t>
      </w:r>
      <w:r w:rsidR="007A626A" w:rsidRPr="007A626A">
        <w:rPr>
          <w:rFonts w:ascii="Arial" w:eastAsia="Times New Roman" w:hAnsi="Arial" w:cs="Arial"/>
          <w:b/>
          <w:bCs/>
          <w:color w:val="1F1F1F"/>
          <w:kern w:val="36"/>
          <w:sz w:val="28"/>
          <w:szCs w:val="28"/>
          <w:lang w:eastAsia="en-GB"/>
        </w:rPr>
        <w:t xml:space="preserve"> 2030 – </w:t>
      </w:r>
      <w:r>
        <w:rPr>
          <w:rFonts w:ascii="Arial" w:eastAsia="Times New Roman" w:hAnsi="Arial" w:cs="Arial"/>
          <w:b/>
          <w:bCs/>
          <w:color w:val="1F1F1F"/>
          <w:kern w:val="36"/>
          <w:sz w:val="28"/>
          <w:szCs w:val="28"/>
          <w:lang w:eastAsia="en-GB"/>
        </w:rPr>
        <w:t>ymatebion drafft i’r cwestiynau ymgynghori</w:t>
      </w:r>
    </w:p>
    <w:p w14:paraId="330E98EF" w14:textId="37E5B8E4" w:rsidR="007A626A" w:rsidRDefault="0010709D" w:rsidP="007A626A">
      <w:pPr>
        <w:pStyle w:val="ListParagraph"/>
        <w:numPr>
          <w:ilvl w:val="0"/>
          <w:numId w:val="1"/>
        </w:numPr>
        <w:shd w:val="clear" w:color="auto" w:fill="FFFFFF"/>
        <w:spacing w:after="375" w:line="240" w:lineRule="auto"/>
        <w:outlineLvl w:val="0"/>
        <w:rPr>
          <w:rFonts w:ascii="Arial" w:eastAsia="Times New Roman" w:hAnsi="Arial" w:cs="Arial"/>
          <w:color w:val="1F1F1F"/>
          <w:kern w:val="36"/>
          <w:sz w:val="24"/>
          <w:szCs w:val="24"/>
          <w:lang w:eastAsia="en-GB"/>
        </w:rPr>
      </w:pPr>
      <w:r>
        <w:rPr>
          <w:rFonts w:ascii="Arial" w:eastAsia="Times New Roman" w:hAnsi="Arial" w:cs="Arial"/>
          <w:color w:val="1F1F1F"/>
          <w:kern w:val="36"/>
          <w:sz w:val="24"/>
          <w:szCs w:val="24"/>
          <w:lang w:eastAsia="en-GB"/>
        </w:rPr>
        <w:t>sylwer y byddwn yn cyflwyno ein hymateb gan ddefnyddio’r ffurflen ar-lein</w:t>
      </w:r>
      <w:r w:rsidR="007A626A" w:rsidRPr="007A626A">
        <w:rPr>
          <w:rFonts w:ascii="Arial" w:eastAsia="Times New Roman" w:hAnsi="Arial" w:cs="Arial"/>
          <w:color w:val="1F1F1F"/>
          <w:kern w:val="36"/>
          <w:sz w:val="24"/>
          <w:szCs w:val="24"/>
          <w:lang w:eastAsia="en-GB"/>
        </w:rPr>
        <w:t xml:space="preserve"> </w:t>
      </w:r>
      <w:hyperlink r:id="rId6" w:history="1">
        <w:r w:rsidR="007A626A" w:rsidRPr="00960304">
          <w:rPr>
            <w:rStyle w:val="Hyperlink"/>
            <w:rFonts w:ascii="Arial" w:eastAsia="Times New Roman" w:hAnsi="Arial" w:cs="Arial"/>
            <w:kern w:val="36"/>
            <w:sz w:val="24"/>
            <w:szCs w:val="24"/>
            <w:lang w:eastAsia="en-GB"/>
          </w:rPr>
          <w:t>https://www.gov.wales/node/73743/respond-online</w:t>
        </w:r>
      </w:hyperlink>
    </w:p>
    <w:p w14:paraId="75BC2190" w14:textId="38E20CD7" w:rsidR="007A626A" w:rsidRDefault="0010709D" w:rsidP="007A626A">
      <w:pPr>
        <w:spacing w:after="0" w:line="240" w:lineRule="auto"/>
        <w:rPr>
          <w:rFonts w:ascii="Arial-BoldMT" w:eastAsia="Times New Roman" w:hAnsi="Arial-BoldMT" w:cs="Times New Roman"/>
          <w:b/>
          <w:bCs/>
          <w:color w:val="000000"/>
          <w:sz w:val="42"/>
          <w:szCs w:val="42"/>
          <w:lang w:eastAsia="en-GB"/>
        </w:rPr>
      </w:pPr>
      <w:r>
        <w:rPr>
          <w:rFonts w:ascii="Arial-BoldMT" w:eastAsia="Times New Roman" w:hAnsi="Arial-BoldMT" w:cs="Times New Roman"/>
          <w:b/>
          <w:bCs/>
          <w:color w:val="000000"/>
          <w:sz w:val="42"/>
          <w:szCs w:val="42"/>
          <w:lang w:eastAsia="en-GB"/>
        </w:rPr>
        <w:t>Cwestiynau ymgynghori</w:t>
      </w:r>
    </w:p>
    <w:p w14:paraId="6E3B165A" w14:textId="77777777" w:rsidR="007A626A" w:rsidRPr="007A626A" w:rsidRDefault="007A626A" w:rsidP="007A626A">
      <w:pPr>
        <w:spacing w:after="0" w:line="240" w:lineRule="auto"/>
        <w:rPr>
          <w:rFonts w:ascii="Arial-BoldMT" w:eastAsia="Times New Roman" w:hAnsi="Arial-BoldMT" w:cs="Times New Roman"/>
          <w:b/>
          <w:bCs/>
          <w:color w:val="000000"/>
          <w:sz w:val="42"/>
          <w:szCs w:val="42"/>
          <w:lang w:eastAsia="en-GB"/>
        </w:rPr>
      </w:pPr>
    </w:p>
    <w:p w14:paraId="38D3FE7B" w14:textId="43299B7F" w:rsidR="007A626A" w:rsidRPr="007A626A" w:rsidRDefault="0010709D" w:rsidP="007A626A">
      <w:pPr>
        <w:spacing w:after="0" w:line="240" w:lineRule="auto"/>
        <w:rPr>
          <w:rFonts w:ascii="ArialMT" w:eastAsia="Times New Roman" w:hAnsi="ArialMT" w:cs="Times New Roman"/>
          <w:color w:val="000000"/>
          <w:sz w:val="28"/>
          <w:szCs w:val="28"/>
          <w:lang w:eastAsia="en-GB"/>
        </w:rPr>
      </w:pPr>
      <w:r>
        <w:rPr>
          <w:rFonts w:ascii="ArialMT" w:eastAsia="Times New Roman" w:hAnsi="ArialMT" w:cs="Times New Roman"/>
          <w:color w:val="000000"/>
          <w:sz w:val="28"/>
          <w:szCs w:val="28"/>
          <w:lang w:eastAsia="en-GB"/>
        </w:rPr>
        <w:t>Defnyddir yr ymatebion i’r cwestiynau ymgynghori canlynol i sbarduno camau cynllunio nesaf y rhaglen ‘Siarad gyda fi’ a llywio cynnwys y cynllun cyflawni</w:t>
      </w:r>
      <w:r w:rsidR="007A626A" w:rsidRPr="007A626A">
        <w:rPr>
          <w:rFonts w:ascii="ArialMT" w:eastAsia="Times New Roman" w:hAnsi="ArialMT" w:cs="Times New Roman"/>
          <w:color w:val="000000"/>
          <w:sz w:val="28"/>
          <w:szCs w:val="28"/>
          <w:lang w:eastAsia="en-GB"/>
        </w:rPr>
        <w:t>.</w:t>
      </w:r>
    </w:p>
    <w:p w14:paraId="5AEF6A87" w14:textId="77777777" w:rsidR="007A626A" w:rsidRDefault="007A626A" w:rsidP="007A626A">
      <w:pPr>
        <w:spacing w:after="0" w:line="240" w:lineRule="auto"/>
        <w:rPr>
          <w:rFonts w:ascii="Arial-BoldMT" w:eastAsia="Times New Roman" w:hAnsi="Arial-BoldMT" w:cs="Times New Roman"/>
          <w:b/>
          <w:bCs/>
          <w:color w:val="000000"/>
          <w:sz w:val="28"/>
          <w:szCs w:val="28"/>
          <w:lang w:eastAsia="en-GB"/>
        </w:rPr>
      </w:pPr>
    </w:p>
    <w:p w14:paraId="73A73F7F" w14:textId="14950128" w:rsidR="007A626A" w:rsidRDefault="0010709D"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1: </w:t>
      </w:r>
      <w:r w:rsidRPr="0010709D">
        <w:rPr>
          <w:rFonts w:ascii="Arial-BoldMT" w:eastAsia="Times New Roman" w:hAnsi="Arial-BoldMT" w:cs="Times New Roman"/>
          <w:color w:val="000000"/>
          <w:sz w:val="28"/>
          <w:szCs w:val="28"/>
          <w:lang w:eastAsia="en-GB"/>
        </w:rPr>
        <w:t>Ydych chi'n cytuno â'r datganiad - mae'r enw 'Siarad gyda fi - Cam 2’ yn ddefnyddiol ac yn berthnasol i gwmpasu ymestyn y gwaith hwn i blant rhwng 5 ac 11 oed. Os na, allwch chi awgrymu rhywbeth arall</w:t>
      </w:r>
      <w:r w:rsidR="007A626A" w:rsidRPr="007A626A">
        <w:rPr>
          <w:rFonts w:ascii="ArialMT" w:eastAsia="Times New Roman" w:hAnsi="ArialMT" w:cs="Times New Roman"/>
          <w:color w:val="000000"/>
          <w:sz w:val="28"/>
          <w:szCs w:val="28"/>
          <w:lang w:eastAsia="en-GB"/>
        </w:rPr>
        <w:t>?</w:t>
      </w:r>
    </w:p>
    <w:p w14:paraId="2BEF0633" w14:textId="2BEF6ECD" w:rsidR="007A626A" w:rsidRDefault="007A626A" w:rsidP="007A626A">
      <w:pPr>
        <w:spacing w:after="0" w:line="240" w:lineRule="auto"/>
        <w:rPr>
          <w:rFonts w:ascii="ArialMT" w:eastAsia="Times New Roman" w:hAnsi="ArialMT" w:cs="Times New Roman"/>
          <w:color w:val="000000"/>
          <w:sz w:val="28"/>
          <w:szCs w:val="28"/>
          <w:lang w:eastAsia="en-GB"/>
        </w:rPr>
      </w:pPr>
    </w:p>
    <w:p w14:paraId="68A8B9DE" w14:textId="17AE1610" w:rsidR="007A626A" w:rsidRPr="00831875" w:rsidRDefault="00831875" w:rsidP="00831875">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w:t>
      </w:r>
    </w:p>
    <w:p w14:paraId="01077F5F" w14:textId="77777777" w:rsidR="00831875" w:rsidRPr="00831875" w:rsidRDefault="00831875" w:rsidP="00831875">
      <w:pPr>
        <w:spacing w:after="0" w:line="240" w:lineRule="auto"/>
        <w:rPr>
          <w:rFonts w:ascii="ArialMT" w:eastAsia="Times New Roman" w:hAnsi="ArialMT" w:cs="Times New Roman"/>
          <w:color w:val="000000"/>
          <w:sz w:val="28"/>
          <w:szCs w:val="28"/>
          <w:lang w:eastAsia="en-GB"/>
        </w:rPr>
      </w:pPr>
    </w:p>
    <w:p w14:paraId="46218B1E" w14:textId="299B04E8" w:rsidR="007A626A" w:rsidRDefault="0010709D"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2: </w:t>
      </w:r>
      <w:r w:rsidRPr="0010709D">
        <w:rPr>
          <w:rFonts w:ascii="Arial-BoldMT" w:eastAsia="Times New Roman" w:hAnsi="Arial-BoldMT" w:cs="Times New Roman"/>
          <w:color w:val="000000"/>
          <w:sz w:val="28"/>
          <w:szCs w:val="28"/>
          <w:lang w:eastAsia="en-GB"/>
        </w:rPr>
        <w:t>Ydych chi'n cytuno y bydd y dull a awgrymwyd o godi ymwybyddiaeth o bwysigrwydd lleferydd, iaith a chyfathrebu (amcan 1) yn helpu i hwyluso gwell canlyniadau i fabanod a phlant</w:t>
      </w:r>
      <w:r w:rsidR="007A626A" w:rsidRPr="007A626A">
        <w:rPr>
          <w:rFonts w:ascii="ArialMT" w:eastAsia="Times New Roman" w:hAnsi="ArialMT" w:cs="Times New Roman"/>
          <w:color w:val="000000"/>
          <w:sz w:val="28"/>
          <w:szCs w:val="28"/>
          <w:lang w:eastAsia="en-GB"/>
        </w:rPr>
        <w:t>?</w:t>
      </w:r>
    </w:p>
    <w:p w14:paraId="6FDDE5AC" w14:textId="2EC0FBE2" w:rsidR="00786626" w:rsidRDefault="00786626" w:rsidP="007A626A">
      <w:pPr>
        <w:spacing w:after="0" w:line="240" w:lineRule="auto"/>
        <w:rPr>
          <w:rFonts w:ascii="ArialMT" w:eastAsia="Times New Roman" w:hAnsi="ArialMT" w:cs="Times New Roman"/>
          <w:color w:val="000000"/>
          <w:sz w:val="28"/>
          <w:szCs w:val="28"/>
          <w:lang w:eastAsia="en-GB"/>
        </w:rPr>
      </w:pPr>
    </w:p>
    <w:p w14:paraId="5C2743DA" w14:textId="7A999F06" w:rsidR="007A626A" w:rsidRPr="00831875" w:rsidRDefault="0010709D"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Mae Cyngor y Gweithlu Addysg (CGA) yn ymateb i’r ymgynghoriad hwn yn rhinwedd ei swyddogaeth fel y rheoleiddiwr proffesiynol annibynnol ar gyfer y gweithlu addysg yng Nghymru. Fe’n sefydlwyd gan Ddeddf Addysg (Cymru) 2014 (y Ddeddf), fel y’i diwygiwyd, ac rydym yn rheoleiddio ymarferwyr addysg ar draws 13 o wahanol gategorïau cofrestru sy’n rhychwantu ysgolion, addysg bellach, gwaith ieuenctid, addysg oedolion, a dysgu seiliedig ar w</w:t>
      </w:r>
      <w:r w:rsidR="00EF6CC9">
        <w:rPr>
          <w:rFonts w:eastAsia="Times New Roman" w:cstheme="minorHAnsi"/>
          <w:color w:val="000000"/>
          <w:sz w:val="24"/>
          <w:szCs w:val="24"/>
          <w:lang w:eastAsia="en-GB"/>
        </w:rPr>
        <w:t>a</w:t>
      </w:r>
      <w:r>
        <w:rPr>
          <w:rFonts w:eastAsia="Times New Roman" w:cstheme="minorHAnsi"/>
          <w:color w:val="000000"/>
          <w:sz w:val="24"/>
          <w:szCs w:val="24"/>
          <w:lang w:eastAsia="en-GB"/>
        </w:rPr>
        <w:t>ith. Ein Cofrestr Ymarferwyr Addysg (y Gofrestr) yw’r gofrestr ehangaf o weithwyr addysg proffesiynol yn y byd, gyda dros 91,000 o ymarferwyr wedi’u cofrestru</w:t>
      </w:r>
      <w:r w:rsidR="00786626" w:rsidRPr="00831875">
        <w:rPr>
          <w:rFonts w:eastAsia="Times New Roman" w:cstheme="minorHAnsi"/>
          <w:color w:val="000000"/>
          <w:sz w:val="24"/>
          <w:szCs w:val="24"/>
          <w:lang w:eastAsia="en-GB"/>
        </w:rPr>
        <w:t xml:space="preserve">. </w:t>
      </w:r>
    </w:p>
    <w:p w14:paraId="0140305C" w14:textId="168BE987" w:rsidR="00786626" w:rsidRPr="00831875" w:rsidRDefault="00786626" w:rsidP="007A626A">
      <w:pPr>
        <w:spacing w:after="0" w:line="240" w:lineRule="auto"/>
        <w:rPr>
          <w:rFonts w:eastAsia="Times New Roman" w:cstheme="minorHAnsi"/>
          <w:color w:val="000000"/>
          <w:sz w:val="24"/>
          <w:szCs w:val="24"/>
          <w:lang w:eastAsia="en-GB"/>
        </w:rPr>
      </w:pPr>
    </w:p>
    <w:p w14:paraId="108AAB0D" w14:textId="54F5FE06" w:rsidR="00786626" w:rsidRPr="00831875" w:rsidRDefault="004A2D27"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Mae cyfran sylweddol o’n cofrestreion (athrawon ysgol, arweinwyr ysgol a gweithwyr cymorth dysgu mewn ysgol) yn gweithio mewn ysgolion cynradd ac felly’n ymgysylltu</w:t>
      </w:r>
      <w:r w:rsidR="00EF6CC9">
        <w:rPr>
          <w:rFonts w:eastAsia="Times New Roman" w:cstheme="minorHAnsi"/>
          <w:color w:val="000000"/>
          <w:sz w:val="24"/>
          <w:szCs w:val="24"/>
          <w:lang w:eastAsia="en-GB"/>
        </w:rPr>
        <w:t xml:space="preserve"> </w:t>
      </w:r>
      <w:r>
        <w:rPr>
          <w:rFonts w:eastAsia="Times New Roman" w:cstheme="minorHAnsi"/>
          <w:color w:val="000000"/>
          <w:sz w:val="24"/>
          <w:szCs w:val="24"/>
          <w:lang w:eastAsia="en-GB"/>
        </w:rPr>
        <w:t>â dysgwyr 5-11 oed</w:t>
      </w:r>
      <w:r w:rsidR="00EF6CC9">
        <w:rPr>
          <w:rFonts w:eastAsia="Times New Roman" w:cstheme="minorHAnsi"/>
          <w:color w:val="000000"/>
          <w:sz w:val="24"/>
          <w:szCs w:val="24"/>
          <w:lang w:eastAsia="en-GB"/>
        </w:rPr>
        <w:t xml:space="preserve"> bob dydd</w:t>
      </w:r>
      <w:r>
        <w:rPr>
          <w:rFonts w:eastAsia="Times New Roman" w:cstheme="minorHAnsi"/>
          <w:color w:val="000000"/>
          <w:sz w:val="24"/>
          <w:szCs w:val="24"/>
          <w:lang w:eastAsia="en-GB"/>
        </w:rPr>
        <w:t>, ym mhob rhan o Gymru. Gan fod yr ymarferwyr hyn yn gweithio’n uniongyrchol gyda llawer o’r plant y bydd Siarad gyda fi – Cam 2 yn effeithio arnynt, maen nhw mewn sefyllfa dda i ddeall pwysigrwydd yr agenda hon. Felly, croesawn y fenter a chytunwn yn gryf fod rhaid i wella safonau lleferydd, iaith a chyfathrebu fod yn flaenoriaeth allweddol i bawb sy’n gweithio ym maes addysg yng Nghymru</w:t>
      </w:r>
      <w:r w:rsidR="006B74B3" w:rsidRPr="00831875">
        <w:rPr>
          <w:rFonts w:eastAsia="Times New Roman" w:cstheme="minorHAnsi"/>
          <w:color w:val="000000"/>
          <w:sz w:val="24"/>
          <w:szCs w:val="24"/>
          <w:lang w:eastAsia="en-GB"/>
        </w:rPr>
        <w:t xml:space="preserve">. </w:t>
      </w:r>
    </w:p>
    <w:p w14:paraId="768E28BA" w14:textId="46BD50B2" w:rsidR="006B74B3" w:rsidRPr="00831875" w:rsidRDefault="006B74B3" w:rsidP="007A626A">
      <w:pPr>
        <w:spacing w:after="0" w:line="240" w:lineRule="auto"/>
        <w:rPr>
          <w:rFonts w:eastAsia="Times New Roman" w:cstheme="minorHAnsi"/>
          <w:color w:val="000000"/>
          <w:sz w:val="24"/>
          <w:szCs w:val="24"/>
          <w:lang w:eastAsia="en-GB"/>
        </w:rPr>
      </w:pPr>
    </w:p>
    <w:p w14:paraId="6BC0EA83" w14:textId="23E17C22" w:rsidR="00786626" w:rsidRPr="00831875" w:rsidRDefault="004A2D27"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Er bod gwella sgiliau lleferydd, iaith a chyfathrebu yn cynnig buddion clir a </w:t>
      </w:r>
      <w:r w:rsidR="00EF6CC9">
        <w:rPr>
          <w:rFonts w:eastAsia="Times New Roman" w:cstheme="minorHAnsi"/>
          <w:color w:val="000000"/>
          <w:sz w:val="24"/>
          <w:szCs w:val="24"/>
          <w:lang w:eastAsia="en-GB"/>
        </w:rPr>
        <w:t>thra hysbys</w:t>
      </w:r>
      <w:r>
        <w:rPr>
          <w:rFonts w:eastAsia="Times New Roman" w:cstheme="minorHAnsi"/>
          <w:color w:val="000000"/>
          <w:sz w:val="24"/>
          <w:szCs w:val="24"/>
          <w:lang w:eastAsia="en-GB"/>
        </w:rPr>
        <w:t xml:space="preserve"> i’r plant eu hunain, hoffem hefyd amlygu</w:t>
      </w:r>
      <w:r w:rsidR="00EF6CC9">
        <w:rPr>
          <w:rFonts w:eastAsia="Times New Roman" w:cstheme="minorHAnsi"/>
          <w:color w:val="000000"/>
          <w:sz w:val="24"/>
          <w:szCs w:val="24"/>
          <w:lang w:eastAsia="en-GB"/>
        </w:rPr>
        <w:t>’r</w:t>
      </w:r>
      <w:r>
        <w:rPr>
          <w:rFonts w:eastAsia="Times New Roman" w:cstheme="minorHAnsi"/>
          <w:color w:val="000000"/>
          <w:sz w:val="24"/>
          <w:szCs w:val="24"/>
          <w:lang w:eastAsia="en-GB"/>
        </w:rPr>
        <w:t xml:space="preserve"> buddion posibl </w:t>
      </w:r>
      <w:r w:rsidR="00EF6CC9">
        <w:rPr>
          <w:rFonts w:eastAsia="Times New Roman" w:cstheme="minorHAnsi"/>
          <w:color w:val="000000"/>
          <w:sz w:val="24"/>
          <w:szCs w:val="24"/>
          <w:lang w:eastAsia="en-GB"/>
        </w:rPr>
        <w:t>i’n cofrestreion a allai ddeillio o g</w:t>
      </w:r>
      <w:r>
        <w:rPr>
          <w:rFonts w:eastAsia="Times New Roman" w:cstheme="minorHAnsi"/>
          <w:color w:val="000000"/>
          <w:sz w:val="24"/>
          <w:szCs w:val="24"/>
          <w:lang w:eastAsia="en-GB"/>
        </w:rPr>
        <w:t xml:space="preserve">ynllun llwyddiannus. Mae’r rhain yn cynnwys ymddygiad gwell yn yr ystafell ddosbarth, gan fod plant sy’n gallu mynegi eu hunain a rheoleiddio eu hemosiynau </w:t>
      </w:r>
      <w:r w:rsidR="00EF6CC9">
        <w:rPr>
          <w:rFonts w:eastAsia="Times New Roman" w:cstheme="minorHAnsi"/>
          <w:color w:val="000000"/>
          <w:sz w:val="24"/>
          <w:szCs w:val="24"/>
          <w:lang w:eastAsia="en-GB"/>
        </w:rPr>
        <w:t xml:space="preserve">yn well </w:t>
      </w:r>
      <w:r>
        <w:rPr>
          <w:rFonts w:eastAsia="Times New Roman" w:cstheme="minorHAnsi"/>
          <w:color w:val="000000"/>
          <w:sz w:val="24"/>
          <w:szCs w:val="24"/>
          <w:lang w:eastAsia="en-GB"/>
        </w:rPr>
        <w:t xml:space="preserve">yn llai tebygol o </w:t>
      </w:r>
      <w:r>
        <w:rPr>
          <w:rFonts w:eastAsia="Times New Roman" w:cstheme="minorHAnsi"/>
          <w:color w:val="000000"/>
          <w:sz w:val="24"/>
          <w:szCs w:val="24"/>
          <w:lang w:eastAsia="en-GB"/>
        </w:rPr>
        <w:lastRenderedPageBreak/>
        <w:t xml:space="preserve">lawer o gyflwyno heriau ymddygiadol. </w:t>
      </w:r>
      <w:r w:rsidR="00EF6CC9">
        <w:rPr>
          <w:rFonts w:eastAsia="Times New Roman" w:cstheme="minorHAnsi"/>
          <w:color w:val="000000"/>
          <w:sz w:val="24"/>
          <w:szCs w:val="24"/>
          <w:lang w:eastAsia="en-GB"/>
        </w:rPr>
        <w:t>Mae</w:t>
      </w:r>
      <w:r>
        <w:rPr>
          <w:rFonts w:eastAsia="Times New Roman" w:cstheme="minorHAnsi"/>
          <w:color w:val="000000"/>
          <w:sz w:val="24"/>
          <w:szCs w:val="24"/>
          <w:lang w:eastAsia="en-GB"/>
        </w:rPr>
        <w:t xml:space="preserve"> hyn, yn ei dro, yn lleihau</w:t>
      </w:r>
      <w:r w:rsidR="008E15AD">
        <w:rPr>
          <w:rFonts w:eastAsia="Times New Roman" w:cstheme="minorHAnsi"/>
          <w:color w:val="000000"/>
          <w:sz w:val="24"/>
          <w:szCs w:val="24"/>
          <w:lang w:eastAsia="en-GB"/>
        </w:rPr>
        <w:t>’r</w:t>
      </w:r>
      <w:r>
        <w:rPr>
          <w:rFonts w:eastAsia="Times New Roman" w:cstheme="minorHAnsi"/>
          <w:color w:val="000000"/>
          <w:sz w:val="24"/>
          <w:szCs w:val="24"/>
          <w:lang w:eastAsia="en-GB"/>
        </w:rPr>
        <w:t xml:space="preserve"> pwysau </w:t>
      </w:r>
      <w:r w:rsidR="00EA19C7">
        <w:rPr>
          <w:rFonts w:eastAsia="Times New Roman" w:cstheme="minorHAnsi"/>
          <w:color w:val="000000"/>
          <w:sz w:val="24"/>
          <w:szCs w:val="24"/>
          <w:lang w:eastAsia="en-GB"/>
        </w:rPr>
        <w:t>sy’n gysylltiedig â</w:t>
      </w:r>
      <w:r w:rsidR="008E15AD">
        <w:rPr>
          <w:rFonts w:eastAsia="Times New Roman" w:cstheme="minorHAnsi"/>
          <w:color w:val="000000"/>
          <w:sz w:val="24"/>
          <w:szCs w:val="24"/>
          <w:lang w:eastAsia="en-GB"/>
        </w:rPr>
        <w:t xml:space="preserve"> r</w:t>
      </w:r>
      <w:r w:rsidR="00EA19C7">
        <w:rPr>
          <w:rFonts w:eastAsia="Times New Roman" w:cstheme="minorHAnsi"/>
          <w:color w:val="000000"/>
          <w:sz w:val="24"/>
          <w:szCs w:val="24"/>
          <w:lang w:eastAsia="en-GB"/>
        </w:rPr>
        <w:t>h</w:t>
      </w:r>
      <w:r>
        <w:rPr>
          <w:rFonts w:eastAsia="Times New Roman" w:cstheme="minorHAnsi"/>
          <w:color w:val="000000"/>
          <w:sz w:val="24"/>
          <w:szCs w:val="24"/>
          <w:lang w:eastAsia="en-GB"/>
        </w:rPr>
        <w:t>eoli dosbarth, gan alluogi ymarferwyr i dreulio mwy o amser yn addysgu a dysgu, yn hytrach na datrys problemau</w:t>
      </w:r>
      <w:r w:rsidR="00826286" w:rsidRPr="00831875">
        <w:rPr>
          <w:rFonts w:eastAsia="Times New Roman" w:cstheme="minorHAnsi"/>
          <w:color w:val="000000"/>
          <w:sz w:val="24"/>
          <w:szCs w:val="24"/>
          <w:lang w:eastAsia="en-GB"/>
        </w:rPr>
        <w:t xml:space="preserve">. </w:t>
      </w:r>
    </w:p>
    <w:p w14:paraId="05183081" w14:textId="31160791" w:rsidR="00593778" w:rsidRPr="00831875" w:rsidRDefault="00EF6CC9" w:rsidP="00826286">
      <w:pPr>
        <w:pStyle w:val="NormalWeb"/>
        <w:spacing w:line="300" w:lineRule="atLeast"/>
        <w:rPr>
          <w:rStyle w:val="Strong"/>
          <w:rFonts w:asciiTheme="minorHAnsi" w:hAnsiTheme="minorHAnsi" w:cstheme="minorHAnsi"/>
          <w:b w:val="0"/>
          <w:bCs w:val="0"/>
        </w:rPr>
      </w:pPr>
      <w:r>
        <w:rPr>
          <w:rStyle w:val="Strong"/>
          <w:rFonts w:asciiTheme="minorHAnsi" w:hAnsiTheme="minorHAnsi" w:cstheme="minorHAnsi"/>
          <w:b w:val="0"/>
          <w:bCs w:val="0"/>
        </w:rPr>
        <w:t>Mae sgiliau lleferydd, iaith a chyfathrebu cryfach hefyd yn helpu plant i ddeall cyfarwyddiadau a dysgu</w:t>
      </w:r>
      <w:r w:rsidR="00BD2918">
        <w:rPr>
          <w:rStyle w:val="Strong"/>
          <w:rFonts w:asciiTheme="minorHAnsi" w:hAnsiTheme="minorHAnsi" w:cstheme="minorHAnsi"/>
          <w:b w:val="0"/>
          <w:bCs w:val="0"/>
        </w:rPr>
        <w:t xml:space="preserve"> y</w:t>
      </w:r>
      <w:r>
        <w:rPr>
          <w:rStyle w:val="Strong"/>
          <w:rFonts w:asciiTheme="minorHAnsi" w:hAnsiTheme="minorHAnsi" w:cstheme="minorHAnsi"/>
          <w:b w:val="0"/>
          <w:bCs w:val="0"/>
        </w:rPr>
        <w:t>n fwy effeithiol, gan gefnogi ymgysylltiad gwell â’r cwricwlwm a chyrhaeddiad gwell</w:t>
      </w:r>
      <w:r w:rsidR="00BD2918">
        <w:rPr>
          <w:rStyle w:val="Strong"/>
          <w:rFonts w:asciiTheme="minorHAnsi" w:hAnsiTheme="minorHAnsi" w:cstheme="minorHAnsi"/>
          <w:b w:val="0"/>
          <w:bCs w:val="0"/>
        </w:rPr>
        <w:t>,</w:t>
      </w:r>
      <w:r>
        <w:rPr>
          <w:rStyle w:val="Strong"/>
          <w:rFonts w:asciiTheme="minorHAnsi" w:hAnsiTheme="minorHAnsi" w:cstheme="minorHAnsi"/>
          <w:b w:val="0"/>
          <w:bCs w:val="0"/>
        </w:rPr>
        <w:t xml:space="preserve"> yn gyffredinol. Mae sgiliau cyfathrebu gwell hefyd yn cryfhau’r berthynas rhwng plant ac ymarferwyr, yn gwella rhyngweithio â chyfoedion</w:t>
      </w:r>
      <w:r w:rsidR="00737E3D">
        <w:rPr>
          <w:rStyle w:val="Strong"/>
          <w:rFonts w:asciiTheme="minorHAnsi" w:hAnsiTheme="minorHAnsi" w:cstheme="minorHAnsi"/>
          <w:b w:val="0"/>
          <w:bCs w:val="0"/>
        </w:rPr>
        <w:t xml:space="preserve"> ac yn cyfrannu at awyrgylch mwy cadarnhaol yn yr ystafell ddosbarth. Felly, wrth i amser fynd heibio, fe allai sgiliau lleferydd, iaith a chyfathrebu gwell helpu i liniaru rhywfaint o’r pwysau llwyth gwaith sy’n wynebu athrawon a gweithwyr cymorth dysgu a helpu i ddatblygu amgylcheddau dysgu mwy cynhwysol i blant</w:t>
      </w:r>
      <w:r w:rsidR="00593778" w:rsidRPr="00831875">
        <w:rPr>
          <w:rStyle w:val="Strong"/>
          <w:rFonts w:asciiTheme="minorHAnsi" w:hAnsiTheme="minorHAnsi" w:cstheme="minorHAnsi"/>
          <w:b w:val="0"/>
          <w:bCs w:val="0"/>
        </w:rPr>
        <w:t xml:space="preserve">. </w:t>
      </w:r>
    </w:p>
    <w:p w14:paraId="1D40F794" w14:textId="635E2866" w:rsidR="00921241" w:rsidRPr="00831875" w:rsidRDefault="00737E3D" w:rsidP="00826286">
      <w:pPr>
        <w:pStyle w:val="NormalWeb"/>
        <w:spacing w:line="300" w:lineRule="atLeast"/>
        <w:rPr>
          <w:rStyle w:val="Strong"/>
          <w:rFonts w:asciiTheme="minorHAnsi" w:hAnsiTheme="minorHAnsi" w:cstheme="minorHAnsi"/>
          <w:b w:val="0"/>
          <w:bCs w:val="0"/>
        </w:rPr>
      </w:pPr>
      <w:r>
        <w:rPr>
          <w:rStyle w:val="Strong"/>
          <w:rFonts w:asciiTheme="minorHAnsi" w:hAnsiTheme="minorHAnsi" w:cstheme="minorHAnsi"/>
          <w:b w:val="0"/>
          <w:bCs w:val="0"/>
        </w:rPr>
        <w:t>Mae CGA yn credu bod cynyddu ymwybyddiaeth o bwysigrwydd lleferydd, iaith a chyfathrebu, yn enwedig ymhlith teuluoedd babanod a phlant (yn ogystal â’r plant eu hunain)</w:t>
      </w:r>
      <w:r w:rsidR="008E15AD">
        <w:rPr>
          <w:rStyle w:val="Strong"/>
          <w:rFonts w:asciiTheme="minorHAnsi" w:hAnsiTheme="minorHAnsi" w:cstheme="minorHAnsi"/>
          <w:b w:val="0"/>
          <w:bCs w:val="0"/>
        </w:rPr>
        <w:t>,</w:t>
      </w:r>
      <w:r>
        <w:rPr>
          <w:rStyle w:val="Strong"/>
          <w:rFonts w:asciiTheme="minorHAnsi" w:hAnsiTheme="minorHAnsi" w:cstheme="minorHAnsi"/>
          <w:b w:val="0"/>
          <w:bCs w:val="0"/>
        </w:rPr>
        <w:t xml:space="preserve"> yn hollbwysig er mwyn hwyluso’r canlyniadau cadarnhaol a ddisgrifir yn y ddogfen ymgynghori. Felly, cefnogwn y cynnig i gynnal adolygiad o lenyddiaeth i amlygu negeseuon lleferydd, iaith a chyfathrebu sy’n seiliedig ar dystiolaeth ar gyfer plant 5 i 11 oed, oherwydd bydd hyn yn sicrhau bod teuluoedd ac ymarferwyr yn derbyn arweiniad clir a chywir, sy’n briodol yn ddatblygiadol</w:t>
      </w:r>
      <w:r w:rsidR="00593778" w:rsidRPr="00831875">
        <w:rPr>
          <w:rStyle w:val="Strong"/>
          <w:rFonts w:asciiTheme="minorHAnsi" w:hAnsiTheme="minorHAnsi" w:cstheme="minorHAnsi"/>
          <w:b w:val="0"/>
          <w:bCs w:val="0"/>
        </w:rPr>
        <w:t xml:space="preserve">. </w:t>
      </w:r>
    </w:p>
    <w:p w14:paraId="19D024DF" w14:textId="3F032FA8" w:rsidR="00593778" w:rsidRPr="00831875" w:rsidRDefault="008E15AD" w:rsidP="00826286">
      <w:pPr>
        <w:pStyle w:val="NormalWeb"/>
        <w:spacing w:line="300" w:lineRule="atLeast"/>
        <w:rPr>
          <w:rStyle w:val="Strong"/>
          <w:rFonts w:asciiTheme="minorHAnsi" w:hAnsiTheme="minorHAnsi" w:cstheme="minorHAnsi"/>
          <w:b w:val="0"/>
          <w:bCs w:val="0"/>
        </w:rPr>
      </w:pPr>
      <w:r>
        <w:rPr>
          <w:rStyle w:val="Strong"/>
          <w:rFonts w:asciiTheme="minorHAnsi" w:hAnsiTheme="minorHAnsi" w:cstheme="minorHAnsi"/>
          <w:b w:val="0"/>
          <w:bCs w:val="0"/>
        </w:rPr>
        <w:t>Byddai’r ymgyrch gyhoeddusrwydd ddwyieithog, genedlaethol a awgrymwyd yn cryfhau dealltwriaeth y cyhoedd o ddatblygiad lleferydd, iaith a chyfathrebu nodweddiadol ymhellach ac yn hyrwyddo strategaethau syml, effeithiol y gall rhieni a gofalwyr eu defnyddio gartref, gan helpu i greu negeseuon cyson ledled Cymru. Yn ogystal, bydd rhannu tystiolaeth a chyngor ymarferol ynglŷn ag effaith sgriniau a thechnoleg ddigidol ar les plant yn galluogi ymarferwyr a theuluoedd i wneud penderfyniadau gwybodus am sut i ddefnyddio (neu beidio â defnyddio) technoleg fodern i gefnogi sgiliau cyfathrebu’n effeithiol</w:t>
      </w:r>
      <w:r w:rsidR="00593778" w:rsidRPr="00831875">
        <w:rPr>
          <w:rStyle w:val="Strong"/>
          <w:rFonts w:asciiTheme="minorHAnsi" w:hAnsiTheme="minorHAnsi" w:cstheme="minorHAnsi"/>
          <w:b w:val="0"/>
          <w:bCs w:val="0"/>
        </w:rPr>
        <w:t xml:space="preserve">. </w:t>
      </w:r>
    </w:p>
    <w:p w14:paraId="3F2261C6" w14:textId="2ED766C5" w:rsidR="00241CD8" w:rsidRDefault="007E423C">
      <w:pPr>
        <w:rPr>
          <w:rFonts w:cstheme="minorHAnsi"/>
          <w:sz w:val="24"/>
          <w:szCs w:val="24"/>
        </w:rPr>
      </w:pPr>
      <w:r>
        <w:rPr>
          <w:rFonts w:ascii="Calibri" w:hAnsi="Calibri" w:cs="Calibri"/>
          <w:sz w:val="24"/>
          <w:szCs w:val="24"/>
        </w:rPr>
        <w:t>Bydd darparu strategaethau ymarferol y gall ein cofrestreion eu cymhwyso’n uniongyrchol yn yr ystafell ddosbarth, ynghyd ag enghreifftiau clir o ymarfer effeithiol, yn cefnogi gweithredu ymhellach. Byddai astudiaethau achos o ysgolion yng Nghymru a thu hwnt yn arbennig o ddefnyddiol wrth ddangos sut gall gwahanol ddulliau wella datblygiad lleferydd, iaith a chyfathrebu ar draws ystod o oedrannau ac anghenion dysgwyr. Byddem hefyd yn cefnogi ymgorffori negeseuon lleferydd, iaith a chyfathrebu allweddol yn adnoddau presennol Cwricwlwm i Gymru, oherwydd byddai hyn yn golygu y gellir ymgorffori’r arweiniad o fewn deunyddiau y mae ymarferwyr eisoes yn eu defnyddio, yn hytrach na chreu adnoddau annibynnol ychwanegol. Byddai’r dull hwn yn helpu i sicrhau bod lleferydd, iaith a chyfathrebu</w:t>
      </w:r>
      <w:r w:rsidR="00BD2918">
        <w:rPr>
          <w:rFonts w:ascii="Calibri" w:hAnsi="Calibri" w:cs="Calibri"/>
          <w:sz w:val="24"/>
          <w:szCs w:val="24"/>
        </w:rPr>
        <w:t xml:space="preserve"> y</w:t>
      </w:r>
      <w:r>
        <w:rPr>
          <w:rFonts w:ascii="Calibri" w:hAnsi="Calibri" w:cs="Calibri"/>
          <w:sz w:val="24"/>
          <w:szCs w:val="24"/>
        </w:rPr>
        <w:t xml:space="preserve">n cael eu hintegreiddio’n ystyrlon ar draws pob Maes Dysgu a Phrofiad (ond yn enwedig o fewn Iechyd a Lles ac Ieithoedd, Llythrennedd a Chyfathrebu) ar yr un pryd â lleihau unrhyw ofynion ychwanegol ar y gweithlu gymaint â phosibl. Wrth i unrhyw adnoddau o’r fath ddatblygu, bydd yn bwysig i Lywodraeth Cymru ymgysylltu â phartneriaid allweddol, gan gynnwys partneriaethau Addysg Gychwynnol Athrawon (AGA) a CGA, i sicrhau bod y cynnwys yn gywir, yn gymesur ac yn cyd-fynd â fframweithiau achredu a dysgu proffesiynol ehangach. Bydd hyn yn helpu i sicrhau bod unrhyw arweiniad yn cynorthwyo </w:t>
      </w:r>
      <w:r>
        <w:rPr>
          <w:rFonts w:ascii="Calibri" w:hAnsi="Calibri" w:cs="Calibri"/>
          <w:sz w:val="24"/>
          <w:szCs w:val="24"/>
        </w:rPr>
        <w:lastRenderedPageBreak/>
        <w:t>ymarferwyr yn effeithiol heb ychwanegu llwyth gwaith diangen, gan eu galluogi i integreiddio dulliau sy’n canolbwyntio ar leferydd, iaith a chyfathrebu i’w hymarfer presennol yn effeithlon ac yn gynaliadwy.</w:t>
      </w:r>
    </w:p>
    <w:p w14:paraId="1DC7A101" w14:textId="77777777" w:rsidR="007A1A32" w:rsidRDefault="007A1A32">
      <w:pPr>
        <w:rPr>
          <w:rFonts w:ascii="Arial-BoldMT" w:eastAsia="Times New Roman" w:hAnsi="Arial-BoldMT" w:cs="Times New Roman"/>
          <w:b/>
          <w:bCs/>
          <w:color w:val="000000"/>
          <w:sz w:val="28"/>
          <w:szCs w:val="28"/>
          <w:lang w:eastAsia="en-GB"/>
        </w:rPr>
      </w:pPr>
    </w:p>
    <w:p w14:paraId="3DBB61F6" w14:textId="713D2CD1" w:rsidR="007A626A" w:rsidRPr="00D72868" w:rsidRDefault="007A1A32" w:rsidP="007A626A">
      <w:pPr>
        <w:spacing w:after="0" w:line="240" w:lineRule="auto"/>
        <w:rPr>
          <w:rFonts w:ascii="Arial-BoldMT" w:eastAsia="Times New Roman" w:hAnsi="Arial-Bold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3: </w:t>
      </w:r>
      <w:r w:rsidRPr="007A1A32">
        <w:rPr>
          <w:rFonts w:ascii="Arial-BoldMT" w:eastAsia="Times New Roman" w:hAnsi="Arial-BoldMT" w:cs="Times New Roman"/>
          <w:color w:val="000000"/>
          <w:sz w:val="28"/>
          <w:szCs w:val="28"/>
          <w:lang w:eastAsia="en-GB"/>
        </w:rPr>
        <w:t>Ydych chi'n cytuno y bydd y dull a awgrymwyd o wella’r broses o nodi anghenion lleferydd, iaith a chyfathrebu (amcan 2) yn helpu i hwyluso gwell canlyniadau i fabanod a phlant</w:t>
      </w:r>
      <w:r w:rsidR="007A626A" w:rsidRPr="007A626A">
        <w:rPr>
          <w:rFonts w:ascii="Arial-BoldMT" w:eastAsia="Times New Roman" w:hAnsi="Arial-BoldMT" w:cs="Times New Roman"/>
          <w:color w:val="000000"/>
          <w:sz w:val="28"/>
          <w:szCs w:val="28"/>
          <w:lang w:eastAsia="en-GB"/>
        </w:rPr>
        <w:t>?</w:t>
      </w:r>
    </w:p>
    <w:p w14:paraId="166EB9F4" w14:textId="417750B2" w:rsidR="007A626A" w:rsidRDefault="007A626A" w:rsidP="007A626A">
      <w:pPr>
        <w:spacing w:after="0" w:line="240" w:lineRule="auto"/>
        <w:rPr>
          <w:rFonts w:ascii="ArialMT" w:eastAsia="Times New Roman" w:hAnsi="ArialMT" w:cs="Times New Roman"/>
          <w:color w:val="000000"/>
          <w:sz w:val="28"/>
          <w:szCs w:val="28"/>
          <w:lang w:eastAsia="en-GB"/>
        </w:rPr>
      </w:pPr>
    </w:p>
    <w:p w14:paraId="755E7E36" w14:textId="101F9C35" w:rsidR="00250D1C" w:rsidRDefault="007A1A32" w:rsidP="00F043C6">
      <w:pPr>
        <w:spacing w:after="0" w:line="240" w:lineRule="auto"/>
        <w:rPr>
          <w:rFonts w:eastAsia="Times New Roman" w:cstheme="minorHAnsi"/>
          <w:sz w:val="24"/>
          <w:szCs w:val="24"/>
          <w:lang w:eastAsia="en-GB"/>
        </w:rPr>
      </w:pPr>
      <w:r>
        <w:rPr>
          <w:rFonts w:eastAsia="Times New Roman" w:cstheme="minorHAnsi"/>
          <w:color w:val="000000"/>
          <w:sz w:val="24"/>
          <w:szCs w:val="24"/>
          <w:lang w:eastAsia="en-GB"/>
        </w:rPr>
        <w:t>Mae CGA yn cytuno ei bod yn hollbwysig i ymarferwyr (ein cofrestreion yn y sector ysgolion a’r rhai sy’n gweithio yn sector y blynyddoedd cynnar) gael eu grymuso i adnabod arwyddion cynnar anghenion lleferydd, iaith a chyfathrebu. Bydd hefyd yn bwysig sicrhau, ledled Cymru, bod dulliau o adnabod anghenion lleferydd, iaith a chyfathrebu yn gyson, wedi’u seilio ar dystiolaeth ac yn cyd-fynd ag arfer gorau</w:t>
      </w:r>
      <w:r w:rsidR="00705657" w:rsidRPr="00705657">
        <w:rPr>
          <w:rFonts w:eastAsia="Times New Roman" w:cstheme="minorHAnsi"/>
          <w:sz w:val="24"/>
          <w:szCs w:val="24"/>
          <w:lang w:eastAsia="en-GB"/>
        </w:rPr>
        <w:t xml:space="preserve">. </w:t>
      </w:r>
    </w:p>
    <w:p w14:paraId="7F3A35D3" w14:textId="77777777" w:rsidR="00250D1C" w:rsidRDefault="00250D1C" w:rsidP="00F043C6">
      <w:pPr>
        <w:spacing w:after="0" w:line="240" w:lineRule="auto"/>
        <w:rPr>
          <w:rFonts w:eastAsia="Times New Roman" w:cstheme="minorHAnsi"/>
          <w:sz w:val="24"/>
          <w:szCs w:val="24"/>
          <w:lang w:eastAsia="en-GB"/>
        </w:rPr>
      </w:pPr>
    </w:p>
    <w:p w14:paraId="46182C8B" w14:textId="6753CCB4" w:rsidR="000516F8" w:rsidRDefault="007A1A32" w:rsidP="008004AD">
      <w:pPr>
        <w:spacing w:after="0" w:line="240" w:lineRule="auto"/>
        <w:rPr>
          <w:rFonts w:eastAsia="Times New Roman" w:cstheme="minorHAnsi"/>
          <w:sz w:val="24"/>
          <w:szCs w:val="24"/>
          <w:lang w:eastAsia="en-GB"/>
        </w:rPr>
      </w:pPr>
      <w:r>
        <w:rPr>
          <w:rFonts w:eastAsia="Times New Roman" w:cstheme="minorHAnsi"/>
          <w:sz w:val="24"/>
          <w:szCs w:val="24"/>
          <w:lang w:eastAsia="en-GB"/>
        </w:rPr>
        <w:t>Byddai’r adolygiad arfaethedig o’r trefniadau asesu presennol mewn ysgolion yn gam cyntaf synhwyrol, gan helpu i greu darlun clir o arferion presennol a galluogi adnabod unrhyw ddiffygion, bylchau neu anghysondebau, ar yr un pryd ag amlygu enghreifftiau o arfer da presennol. Byddai adolygiad annibynnol o offer adnabod wedi’u seilio ar dystiolaeth ar gyfer plant pum mlwydd oed a hŷn, yn Gymraeg a Saesneg, yn ategu hyn, gan helpu i sicrhau bod y dulliau mwyaf effeithiol yn cael eu cydnabod a’u defnyddio i lywio ymarfer yn y dyfodol</w:t>
      </w:r>
      <w:r w:rsidR="000516F8">
        <w:rPr>
          <w:rFonts w:eastAsia="Times New Roman" w:cstheme="minorHAnsi"/>
          <w:sz w:val="24"/>
          <w:szCs w:val="24"/>
          <w:lang w:eastAsia="en-GB"/>
        </w:rPr>
        <w:t>.</w:t>
      </w:r>
      <w:r w:rsidR="00EE090F">
        <w:rPr>
          <w:rFonts w:eastAsia="Times New Roman" w:cstheme="minorHAnsi"/>
          <w:sz w:val="24"/>
          <w:szCs w:val="24"/>
          <w:lang w:eastAsia="en-GB"/>
        </w:rPr>
        <w:t xml:space="preserve">  </w:t>
      </w:r>
    </w:p>
    <w:p w14:paraId="6CDCF7FE" w14:textId="32BF6FE0" w:rsidR="00F043C6" w:rsidRPr="00F043C6" w:rsidRDefault="00F043C6" w:rsidP="00F043C6">
      <w:pPr>
        <w:spacing w:after="0" w:line="240" w:lineRule="auto"/>
        <w:rPr>
          <w:rFonts w:eastAsia="Times New Roman" w:cstheme="minorHAnsi"/>
          <w:sz w:val="24"/>
          <w:szCs w:val="24"/>
          <w:lang w:eastAsia="en-GB"/>
        </w:rPr>
      </w:pPr>
    </w:p>
    <w:p w14:paraId="27A74ED3" w14:textId="77777777" w:rsidR="00D72868" w:rsidRPr="007A626A" w:rsidRDefault="00D72868" w:rsidP="007A626A">
      <w:pPr>
        <w:spacing w:after="0" w:line="240" w:lineRule="auto"/>
        <w:rPr>
          <w:rFonts w:ascii="ArialMT" w:eastAsia="Times New Roman" w:hAnsi="ArialMT" w:cs="Times New Roman"/>
          <w:color w:val="000000"/>
          <w:sz w:val="28"/>
          <w:szCs w:val="28"/>
          <w:lang w:eastAsia="en-GB"/>
        </w:rPr>
      </w:pPr>
    </w:p>
    <w:p w14:paraId="5AB3B111" w14:textId="6FCDFEE5" w:rsidR="008004AD" w:rsidRDefault="007A1A32"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4: </w:t>
      </w:r>
      <w:r w:rsidRPr="007A1A32">
        <w:rPr>
          <w:rFonts w:ascii="Arial-BoldMT" w:eastAsia="Times New Roman" w:hAnsi="Arial-BoldMT" w:cs="Times New Roman"/>
          <w:color w:val="000000"/>
          <w:sz w:val="28"/>
          <w:szCs w:val="28"/>
          <w:lang w:eastAsia="en-GB"/>
        </w:rPr>
        <w:t>Ydych chi'n cytuno y bydd y dull a awgrymwyd o wella’r cymorth i'r rhai sydd ag anghenion lleferydd, iaith a chyfathrebu (amcan 3) yn helpu i hwyluso gwell canlyniadau i fabanod a phlant</w:t>
      </w:r>
      <w:r w:rsidR="007A626A" w:rsidRPr="007A626A">
        <w:rPr>
          <w:rFonts w:ascii="ArialMT" w:eastAsia="Times New Roman" w:hAnsi="ArialMT" w:cs="Times New Roman"/>
          <w:color w:val="000000"/>
          <w:sz w:val="28"/>
          <w:szCs w:val="28"/>
          <w:lang w:eastAsia="en-GB"/>
        </w:rPr>
        <w:t>?</w:t>
      </w:r>
    </w:p>
    <w:p w14:paraId="53433A09" w14:textId="5B10770D" w:rsidR="004D58B0" w:rsidRPr="00831875" w:rsidRDefault="007A1A32" w:rsidP="004D58B0">
      <w:pPr>
        <w:pStyle w:val="NormalWeb"/>
        <w:spacing w:line="300" w:lineRule="atLeast"/>
        <w:rPr>
          <w:rFonts w:asciiTheme="minorHAnsi" w:hAnsiTheme="minorHAnsi" w:cstheme="minorHAnsi"/>
        </w:rPr>
      </w:pPr>
      <w:r>
        <w:rPr>
          <w:rFonts w:asciiTheme="minorHAnsi" w:hAnsiTheme="minorHAnsi" w:cstheme="minorHAnsi"/>
        </w:rPr>
        <w:t xml:space="preserve">Bydd rhaid sicrhau bod y gweithlu ysgolion yn meddu ar y wybodaeth a’r offer priodol i ddarparu cymorth effeithiol i ddysgwyr ag anghenion lleferydd, iaith a chyfathrebu. Felly, mae CGA yn cefnogi’r gweithgareddau newydd yn y maes hwn a gynigir yn yr ymgynghoriad, yn benodol yr adolygiad o ymyriadau lleferydd, iaith a chyfathrebu wedi’u seilio ar dystiolaeth ar gyfer plant pum mlwydd oed a hŷn (yn Gymraeg a Saesneg) a chwmpasu’r ddarpariaeth bresennol ar gyfer dysgwyr oed ysgol yng Nghymru. Bydd hyn yn helpu pawb sy’n gweithio yn y sectorau gofal plant ac ysgolion i ddatblygu dealltwriaeth gliriach </w:t>
      </w:r>
      <w:r w:rsidR="00044111">
        <w:rPr>
          <w:rFonts w:asciiTheme="minorHAnsi" w:hAnsiTheme="minorHAnsi" w:cstheme="minorHAnsi"/>
        </w:rPr>
        <w:t>o sut beth yw cymorth o ansawdd uchel wedi’i seilio ar dystiolaeth, ac yn sicrhau bod ymarferwyr yn gallu defnyddio’r dulliau mwyaf effeithiol. Bydd arweiniad cryfach ynglŷn â llwybrau ymyrryd yn arbennig o ddefnyddiol i Gydlynwyr Anghenion Dysgu Ychwanegol ac arbenigwyr eraill mewn ysgolion, ac yn caniatáu i ysgolion ymateb yn gynharach ac yn fwy effeithiol i anghenion sy’n dod i’r amlwg</w:t>
      </w:r>
      <w:r w:rsidR="00132095" w:rsidRPr="00831875">
        <w:rPr>
          <w:rFonts w:asciiTheme="minorHAnsi" w:hAnsiTheme="minorHAnsi" w:cstheme="minorHAnsi"/>
        </w:rPr>
        <w:t xml:space="preserve">. </w:t>
      </w:r>
    </w:p>
    <w:p w14:paraId="70199FAC"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460E5A1F" w14:textId="2A51C8C9" w:rsidR="007A626A" w:rsidRDefault="007A1A32"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5</w:t>
      </w:r>
      <w:r w:rsidR="007A626A" w:rsidRPr="007A626A">
        <w:rPr>
          <w:rFonts w:ascii="ArialMT" w:eastAsia="Times New Roman" w:hAnsi="ArialMT" w:cs="Times New Roman"/>
          <w:color w:val="000000"/>
          <w:sz w:val="28"/>
          <w:szCs w:val="28"/>
          <w:lang w:eastAsia="en-GB"/>
        </w:rPr>
        <w:t xml:space="preserve">: </w:t>
      </w:r>
      <w:r w:rsidRPr="007A1A32">
        <w:rPr>
          <w:rFonts w:ascii="ArialMT" w:eastAsia="Times New Roman" w:hAnsi="ArialMT" w:cs="Times New Roman"/>
          <w:color w:val="000000"/>
          <w:sz w:val="28"/>
          <w:szCs w:val="28"/>
          <w:lang w:eastAsia="en-GB"/>
        </w:rPr>
        <w:t xml:space="preserve">Ydych chi'n cytuno y bydd y camau gweithredu arfaethedig i uwchsgilio'r gweithlu i ddiwallu anghenion lleferydd, iaith a chyfathrebu (amcan 4) yn arwain </w:t>
      </w:r>
      <w:r>
        <w:rPr>
          <w:rFonts w:ascii="ArialMT" w:eastAsia="Times New Roman" w:hAnsi="ArialMT" w:cs="Times New Roman"/>
          <w:color w:val="000000"/>
          <w:sz w:val="28"/>
          <w:szCs w:val="28"/>
          <w:lang w:eastAsia="en-GB"/>
        </w:rPr>
        <w:t xml:space="preserve">at </w:t>
      </w:r>
      <w:r w:rsidRPr="007A1A32">
        <w:rPr>
          <w:rFonts w:ascii="ArialMT" w:eastAsia="Times New Roman" w:hAnsi="ArialMT" w:cs="Times New Roman"/>
          <w:color w:val="000000"/>
          <w:sz w:val="28"/>
          <w:szCs w:val="28"/>
          <w:lang w:eastAsia="en-GB"/>
        </w:rPr>
        <w:t>adnabod anghenion yn well a chymorth gwell</w:t>
      </w:r>
      <w:r w:rsidR="007A626A" w:rsidRPr="007A626A">
        <w:rPr>
          <w:rFonts w:ascii="ArialMT" w:eastAsia="Times New Roman" w:hAnsi="ArialMT" w:cs="Times New Roman"/>
          <w:color w:val="000000"/>
          <w:sz w:val="28"/>
          <w:szCs w:val="28"/>
          <w:lang w:eastAsia="en-GB"/>
        </w:rPr>
        <w:t>?</w:t>
      </w:r>
    </w:p>
    <w:p w14:paraId="0E263CA1" w14:textId="77777777" w:rsidR="008D1E04" w:rsidRDefault="008D1E04" w:rsidP="007A626A">
      <w:pPr>
        <w:spacing w:after="0" w:line="240" w:lineRule="auto"/>
        <w:rPr>
          <w:rFonts w:ascii="ArialMT" w:eastAsia="Times New Roman" w:hAnsi="ArialMT" w:cs="Times New Roman"/>
          <w:color w:val="000000"/>
          <w:sz w:val="28"/>
          <w:szCs w:val="28"/>
          <w:lang w:eastAsia="en-GB"/>
        </w:rPr>
      </w:pPr>
    </w:p>
    <w:p w14:paraId="79268F7C" w14:textId="1054426E" w:rsidR="00A833BE" w:rsidRPr="00831875" w:rsidRDefault="00044111"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lastRenderedPageBreak/>
        <w:t>Mae CGA o’r farn y bydd rhaid darparu dysgu proffesiynol o ansawdd uchel i ymarferwyr er mwyn sicrhau bod arfer gorau’n cael ei ledaenu’n effeithiol a bod plant a theuluoedd ledled Cymru yn cael cymorth o ansawdd uchel yn gyson. Bydd darpariaeth o’r fath yn allweddol i helpu’r gweithlu ysgolion (gan gynnwys athrawon, arweinwyr a gweithwyr cymorth dysgu) i ddeall y dulliau mwyaf effeithiol ac ymarferol, wedi’u seilio ar y dystiolaeth orau sydd ar gael. Er mwyn uwchsgilio’r gweithlu’n effeithiol, bydd rhaid i’r dysgu proffesiynol a gynigir fod o’r ansawdd uchaf ac ar gael i ymarferwyr ledled Cymru, gan sicrhau bod pob un, ni waeth am eu rôl neu eu lleoliad, yn gallu datblygu’r hyder a’r gallu sy’n angenrheidiol i gynorthwyo dysgwyr ag anghenion lleferydd, iaith a chyfathrebu</w:t>
      </w:r>
      <w:r w:rsidR="00A833BE" w:rsidRPr="00831875">
        <w:rPr>
          <w:rFonts w:eastAsia="Times New Roman" w:cstheme="minorHAnsi"/>
          <w:color w:val="000000"/>
          <w:sz w:val="24"/>
          <w:szCs w:val="24"/>
          <w:lang w:eastAsia="en-GB"/>
        </w:rPr>
        <w:t xml:space="preserve">. </w:t>
      </w:r>
    </w:p>
    <w:p w14:paraId="69A43DBE" w14:textId="77777777" w:rsidR="00A833BE" w:rsidRPr="00831875" w:rsidRDefault="00A833BE" w:rsidP="007A626A">
      <w:pPr>
        <w:spacing w:after="0" w:line="240" w:lineRule="auto"/>
        <w:rPr>
          <w:rFonts w:eastAsia="Times New Roman" w:cstheme="minorHAnsi"/>
          <w:color w:val="000000"/>
          <w:sz w:val="24"/>
          <w:szCs w:val="24"/>
          <w:lang w:eastAsia="en-GB"/>
        </w:rPr>
      </w:pPr>
    </w:p>
    <w:p w14:paraId="5F4BAF50" w14:textId="3BE57B8B" w:rsidR="00B2341E" w:rsidRPr="00831875" w:rsidRDefault="00044111" w:rsidP="00243CFE">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Ac yntau’n gorff dysgu proffesiynol cenedlaethol newydd sy’n gyfrifol am gyflwyno rhaglenni sy’n adlewyrchu a </w:t>
      </w:r>
      <w:r w:rsidR="0023259F">
        <w:rPr>
          <w:rFonts w:eastAsia="Times New Roman" w:cstheme="minorHAnsi"/>
          <w:color w:val="000000"/>
          <w:sz w:val="24"/>
          <w:szCs w:val="24"/>
          <w:lang w:eastAsia="en-GB"/>
        </w:rPr>
        <w:t>hyrwyddo</w:t>
      </w:r>
      <w:r>
        <w:rPr>
          <w:rFonts w:eastAsia="Times New Roman" w:cstheme="minorHAnsi"/>
          <w:color w:val="000000"/>
          <w:sz w:val="24"/>
          <w:szCs w:val="24"/>
          <w:lang w:eastAsia="en-GB"/>
        </w:rPr>
        <w:t xml:space="preserve"> blaenoriaethau cenedlaethol, bydd angen i Dysgu gyflawni rôl ganolog wrth sicrhau cysondeb ac ansawdd ar draws y system. Bydd ei arweinyddiaeth yn allweddol i gydlynu </w:t>
      </w:r>
      <w:r w:rsidR="0023259F">
        <w:rPr>
          <w:rFonts w:eastAsia="Times New Roman" w:cstheme="minorHAnsi"/>
          <w:color w:val="000000"/>
          <w:sz w:val="24"/>
          <w:szCs w:val="24"/>
          <w:lang w:eastAsia="en-GB"/>
        </w:rPr>
        <w:t>ymagwedd</w:t>
      </w:r>
      <w:r>
        <w:rPr>
          <w:rFonts w:eastAsia="Times New Roman" w:cstheme="minorHAnsi"/>
          <w:color w:val="000000"/>
          <w:sz w:val="24"/>
          <w:szCs w:val="24"/>
          <w:lang w:eastAsia="en-GB"/>
        </w:rPr>
        <w:t xml:space="preserve"> strategol, </w:t>
      </w:r>
      <w:r w:rsidR="0023259F">
        <w:rPr>
          <w:rFonts w:eastAsia="Times New Roman" w:cstheme="minorHAnsi"/>
          <w:color w:val="000000"/>
          <w:sz w:val="24"/>
          <w:szCs w:val="24"/>
          <w:lang w:eastAsia="en-GB"/>
        </w:rPr>
        <w:t>g</w:t>
      </w:r>
      <w:r>
        <w:rPr>
          <w:rFonts w:eastAsia="Times New Roman" w:cstheme="minorHAnsi"/>
          <w:color w:val="000000"/>
          <w:sz w:val="24"/>
          <w:szCs w:val="24"/>
          <w:lang w:eastAsia="en-GB"/>
        </w:rPr>
        <w:t xml:space="preserve">ydlynol </w:t>
      </w:r>
      <w:r w:rsidR="0023259F">
        <w:rPr>
          <w:rFonts w:eastAsia="Times New Roman" w:cstheme="minorHAnsi"/>
          <w:color w:val="000000"/>
          <w:sz w:val="24"/>
          <w:szCs w:val="24"/>
          <w:lang w:eastAsia="en-GB"/>
        </w:rPr>
        <w:t>at</w:t>
      </w:r>
      <w:r>
        <w:rPr>
          <w:rFonts w:eastAsia="Times New Roman" w:cstheme="minorHAnsi"/>
          <w:color w:val="000000"/>
          <w:sz w:val="24"/>
          <w:szCs w:val="24"/>
          <w:lang w:eastAsia="en-GB"/>
        </w:rPr>
        <w:t xml:space="preserve"> ddysgu proffesiynol sy’n uwchsgilio’r gweithlu</w:t>
      </w:r>
      <w:r w:rsidR="00BD2918">
        <w:rPr>
          <w:rFonts w:eastAsia="Times New Roman" w:cstheme="minorHAnsi"/>
          <w:color w:val="000000"/>
          <w:sz w:val="24"/>
          <w:szCs w:val="24"/>
          <w:lang w:eastAsia="en-GB"/>
        </w:rPr>
        <w:t xml:space="preserve"> y</w:t>
      </w:r>
      <w:r>
        <w:rPr>
          <w:rFonts w:eastAsia="Times New Roman" w:cstheme="minorHAnsi"/>
          <w:color w:val="000000"/>
          <w:sz w:val="24"/>
          <w:szCs w:val="24"/>
          <w:lang w:eastAsia="en-GB"/>
        </w:rPr>
        <w:t xml:space="preserve">n effeithiol a chryfhau ymarfer ar draws y system ysgol gyfan. Mae cwrs ar-lein </w:t>
      </w:r>
      <w:r w:rsidR="0023259F">
        <w:rPr>
          <w:rFonts w:eastAsia="Times New Roman" w:cstheme="minorHAnsi"/>
          <w:color w:val="000000"/>
          <w:sz w:val="24"/>
          <w:szCs w:val="24"/>
          <w:lang w:eastAsia="en-GB"/>
        </w:rPr>
        <w:t xml:space="preserve">byr </w:t>
      </w:r>
      <w:r>
        <w:rPr>
          <w:rFonts w:eastAsia="Times New Roman" w:cstheme="minorHAnsi"/>
          <w:color w:val="000000"/>
          <w:sz w:val="24"/>
          <w:szCs w:val="24"/>
          <w:lang w:eastAsia="en-GB"/>
        </w:rPr>
        <w:t>am ddim ar gyfer ymarferwyr sy’n gweithio gyda dysgwyr 5 i 11 oed (fel yr amlinellir yn y ddogfen ymgynghori) yn cynnig dull posibl o ddarparu cymorth hyblyg</w:t>
      </w:r>
      <w:r w:rsidR="0023259F">
        <w:rPr>
          <w:rFonts w:eastAsia="Times New Roman" w:cstheme="minorHAnsi"/>
          <w:color w:val="000000"/>
          <w:sz w:val="24"/>
          <w:szCs w:val="24"/>
          <w:lang w:eastAsia="en-GB"/>
        </w:rPr>
        <w:t>,</w:t>
      </w:r>
      <w:r>
        <w:rPr>
          <w:rFonts w:eastAsia="Times New Roman" w:cstheme="minorHAnsi"/>
          <w:color w:val="000000"/>
          <w:sz w:val="24"/>
          <w:szCs w:val="24"/>
          <w:lang w:eastAsia="en-GB"/>
        </w:rPr>
        <w:t xml:space="preserve"> hygyrch sy’n galluogi ymarferwyr i ddatblygu gwybodaeth a sgiliau craidd mewn ffordd </w:t>
      </w:r>
      <w:r w:rsidR="0023259F">
        <w:rPr>
          <w:rFonts w:eastAsia="Times New Roman" w:cstheme="minorHAnsi"/>
          <w:color w:val="000000"/>
          <w:sz w:val="24"/>
          <w:szCs w:val="24"/>
          <w:lang w:eastAsia="en-GB"/>
        </w:rPr>
        <w:t>hawdd ei thrin ac effeithlon o ran amser</w:t>
      </w:r>
      <w:r w:rsidR="00B2341E" w:rsidRPr="00831875">
        <w:rPr>
          <w:rFonts w:eastAsia="Times New Roman" w:cstheme="minorHAnsi"/>
          <w:color w:val="000000"/>
          <w:sz w:val="24"/>
          <w:szCs w:val="24"/>
          <w:lang w:eastAsia="en-GB"/>
        </w:rPr>
        <w:t>.</w:t>
      </w:r>
    </w:p>
    <w:p w14:paraId="7B82283D" w14:textId="77777777" w:rsidR="00243CFE" w:rsidRPr="00831875" w:rsidRDefault="00243CFE" w:rsidP="00243CFE">
      <w:pPr>
        <w:spacing w:after="0" w:line="240" w:lineRule="auto"/>
        <w:rPr>
          <w:rFonts w:eastAsia="Times New Roman" w:cstheme="minorHAnsi"/>
          <w:color w:val="000000"/>
          <w:sz w:val="24"/>
          <w:szCs w:val="24"/>
          <w:lang w:eastAsia="en-GB"/>
        </w:rPr>
      </w:pPr>
    </w:p>
    <w:p w14:paraId="33D94F07" w14:textId="641924B9" w:rsidR="00A85C88" w:rsidRPr="00831875" w:rsidRDefault="0023259F" w:rsidP="00205CBD">
      <w:pPr>
        <w:spacing w:after="0" w:line="240" w:lineRule="auto"/>
        <w:rPr>
          <w:rFonts w:eastAsia="Times New Roman" w:cstheme="minorHAnsi"/>
          <w:color w:val="000000"/>
          <w:sz w:val="24"/>
          <w:szCs w:val="24"/>
          <w:lang w:eastAsia="en-GB"/>
        </w:rPr>
      </w:pPr>
      <w:r>
        <w:rPr>
          <w:rFonts w:eastAsia="Times New Roman" w:cstheme="minorHAnsi"/>
          <w:color w:val="000000" w:themeColor="text1"/>
          <w:sz w:val="24"/>
          <w:szCs w:val="24"/>
          <w:lang w:eastAsia="en-GB"/>
        </w:rPr>
        <w:t xml:space="preserve">Fel y nodwyd yn y ddogfen ymgynghori, bydd hefyd yn bwysig sicrhau bod yr arweiniad mwyaf cyfredol ar gynorthwyo dysgwyr ag anghenion lleferydd, iaith a chyfathrebu yn cael ei ymgorffori mewn rhaglenni AGA. Mae cyfrifoldebau statudol CGA yn cynnwys </w:t>
      </w:r>
      <w:r w:rsidR="00D23070">
        <w:rPr>
          <w:rFonts w:eastAsia="Times New Roman" w:cstheme="minorHAnsi"/>
          <w:color w:val="000000" w:themeColor="text1"/>
          <w:sz w:val="24"/>
          <w:szCs w:val="24"/>
          <w:lang w:eastAsia="en-GB"/>
        </w:rPr>
        <w:t>achredu, gwerthuso a monitro rhaglenni AGA yn erbyn meini prawf achredu Llywodraeth Cymru, ac mae’r gwaith hwn yn cael ei wneud gan ein Bwrdd Achredu AGA. Disgwylir i’r meini prawf achredu gael eu hadolygu rhwng 2026 a 2027, sy’n cynnig cyfle amserol i ystyried y ffordd orau o ymgorffori disgwyliadau sy’n gysylltiedig ag anghenion lleferydd, iaith a chyfathrebu o fewn cynnwys craidd rhaglenni AGA. Wrth wneud hynny, bydd yn hanfodol i Lywodraeth Cymru ymgysylltu’n agos â phartneriaid allweddol, gan gynnwys partneriaethau AGA a CGA, i sicrhau bod unrhyw ofynion a gyflwynir yn gywir, yn gymesur ac yn cyd-fynd â diwygiadau dysgu proffesiynol ehangach. Bydd ymgorffori anghenion lleferydd, iaith a chyfathrebu o fewn AGA yn y modd hwn yn helpu i sicrhau bod gan newydd-ddyfodiaid i’r proffesiwn ddealltwriaeth gref o adnabod lleferydd, iaith a chyfathrebu a chymorth ar ddechrau eu gyrfaoedd, ar yr un pryd ag osgoi llwyth gwaith ychwanegol diangen</w:t>
      </w:r>
      <w:r w:rsidR="00A85C88" w:rsidRPr="00831875">
        <w:rPr>
          <w:rFonts w:eastAsia="Times New Roman" w:cstheme="minorHAnsi"/>
          <w:color w:val="000000"/>
          <w:sz w:val="24"/>
          <w:szCs w:val="24"/>
          <w:lang w:eastAsia="en-GB"/>
        </w:rPr>
        <w:t>.</w:t>
      </w:r>
      <w:r w:rsidR="005D5F22" w:rsidRPr="00831875">
        <w:rPr>
          <w:rFonts w:cstheme="minorHAnsi"/>
        </w:rPr>
        <w:t xml:space="preserve"> </w:t>
      </w:r>
    </w:p>
    <w:p w14:paraId="586FD7BE" w14:textId="55B481F1" w:rsidR="00622646" w:rsidRDefault="00622646" w:rsidP="007A626A">
      <w:pPr>
        <w:spacing w:after="0" w:line="240" w:lineRule="auto"/>
        <w:rPr>
          <w:rFonts w:eastAsia="Times New Roman" w:cstheme="minorHAnsi"/>
          <w:color w:val="000000"/>
          <w:sz w:val="24"/>
          <w:szCs w:val="24"/>
          <w:lang w:eastAsia="en-GB"/>
        </w:rPr>
      </w:pPr>
    </w:p>
    <w:p w14:paraId="631841D3" w14:textId="77777777" w:rsidR="005D5F22" w:rsidRPr="007A626A" w:rsidRDefault="005D5F22" w:rsidP="007A626A">
      <w:pPr>
        <w:spacing w:after="0" w:line="240" w:lineRule="auto"/>
        <w:rPr>
          <w:rFonts w:ascii="ArialMT" w:eastAsia="Times New Roman" w:hAnsi="ArialMT" w:cs="Times New Roman"/>
          <w:color w:val="000000"/>
          <w:sz w:val="28"/>
          <w:szCs w:val="28"/>
          <w:lang w:eastAsia="en-GB"/>
        </w:rPr>
      </w:pPr>
    </w:p>
    <w:p w14:paraId="0C60B117" w14:textId="2C6A6C1A" w:rsidR="007A626A" w:rsidRDefault="0023259F"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6: </w:t>
      </w:r>
      <w:r w:rsidRPr="0023259F">
        <w:rPr>
          <w:rFonts w:ascii="Arial-BoldMT" w:eastAsia="Times New Roman" w:hAnsi="Arial-BoldMT" w:cs="Times New Roman"/>
          <w:color w:val="000000"/>
          <w:sz w:val="28"/>
          <w:szCs w:val="28"/>
          <w:lang w:eastAsia="en-GB"/>
        </w:rPr>
        <w:t>Ydych chi'n cytuno y bydd y dull a awgrymir o ymgorffori cymorth ataliol ar gyfer lleferydd, iaith a chyfathrebu ar draws Cymru (amcan 5) yn helpu i hwyluso gwell canlyniadau i fabanod a phlant</w:t>
      </w:r>
      <w:r w:rsidR="007A626A" w:rsidRPr="007A626A">
        <w:rPr>
          <w:rFonts w:ascii="ArialMT" w:eastAsia="Times New Roman" w:hAnsi="ArialMT" w:cs="Times New Roman"/>
          <w:color w:val="000000"/>
          <w:sz w:val="28"/>
          <w:szCs w:val="28"/>
          <w:lang w:eastAsia="en-GB"/>
        </w:rPr>
        <w:t>?</w:t>
      </w:r>
    </w:p>
    <w:p w14:paraId="16E0AF9D" w14:textId="44BDDB4C" w:rsidR="006D21DB" w:rsidRDefault="006D21DB" w:rsidP="007A626A">
      <w:pPr>
        <w:spacing w:after="0" w:line="240" w:lineRule="auto"/>
        <w:rPr>
          <w:rFonts w:ascii="ArialMT" w:eastAsia="Times New Roman" w:hAnsi="ArialMT" w:cs="Times New Roman"/>
          <w:color w:val="000000"/>
          <w:sz w:val="28"/>
          <w:szCs w:val="28"/>
          <w:lang w:eastAsia="en-GB"/>
        </w:rPr>
      </w:pPr>
    </w:p>
    <w:p w14:paraId="07104CCF" w14:textId="6697E9E4" w:rsidR="00DB0AC3" w:rsidRDefault="00D23070"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Mae CGA yn cytuno y bydd y dull a awgrymir o ymgorffori cymorth ataliol ar gyfer lleferydd, iaith a chyfathrebu ledled Cymru yn helpu i hwyluso gwell canlyniadau. Mae’n arbennig o bwysig cryfhau cysylltiadau rhwng athrawon ysgol, arweinwyr a gweithwyr cymorth dysgu a’r rhai hynny sy’n gweithio ym maes iechyd meddwl a </w:t>
      </w:r>
      <w:r w:rsidR="00576CF9">
        <w:rPr>
          <w:rFonts w:eastAsia="Times New Roman" w:cstheme="minorHAnsi"/>
          <w:color w:val="000000"/>
          <w:sz w:val="24"/>
          <w:szCs w:val="24"/>
          <w:lang w:eastAsia="en-GB"/>
        </w:rPr>
        <w:t>llesiant meddyliol</w:t>
      </w:r>
      <w:r>
        <w:rPr>
          <w:rFonts w:eastAsia="Times New Roman" w:cstheme="minorHAnsi"/>
          <w:color w:val="000000"/>
          <w:sz w:val="24"/>
          <w:szCs w:val="24"/>
          <w:lang w:eastAsia="en-GB"/>
        </w:rPr>
        <w:t xml:space="preserve">, oherwydd bod y berthynas rhwng sgiliau cyfathrebu a datblygiad emosiynol wedi’i hen sefydlu. Bydd cydnabod y cysylltiad hwn yn helpu i hyrwyddo ymagwedd fwy cydgysylltiedig at ymyriadau </w:t>
      </w:r>
      <w:r>
        <w:rPr>
          <w:rFonts w:eastAsia="Times New Roman" w:cstheme="minorHAnsi"/>
          <w:color w:val="000000"/>
          <w:sz w:val="24"/>
          <w:szCs w:val="24"/>
          <w:lang w:eastAsia="en-GB"/>
        </w:rPr>
        <w:lastRenderedPageBreak/>
        <w:t xml:space="preserve">ar draws addysg a </w:t>
      </w:r>
      <w:r w:rsidR="00A648F4">
        <w:rPr>
          <w:rFonts w:eastAsia="Times New Roman" w:cstheme="minorHAnsi"/>
          <w:color w:val="000000"/>
          <w:sz w:val="24"/>
          <w:szCs w:val="24"/>
          <w:lang w:eastAsia="en-GB"/>
        </w:rPr>
        <w:t xml:space="preserve">gwasanaethau </w:t>
      </w:r>
      <w:r>
        <w:rPr>
          <w:rFonts w:eastAsia="Times New Roman" w:cstheme="minorHAnsi"/>
          <w:color w:val="000000"/>
          <w:sz w:val="24"/>
          <w:szCs w:val="24"/>
          <w:lang w:eastAsia="en-GB"/>
        </w:rPr>
        <w:t>iechyd meddwl, gan sicrhau bod plant yn derbyn cymorth sy’n adlewyrchu hyd a lled llawn eu hanghenion</w:t>
      </w:r>
      <w:r w:rsidR="00B9445E">
        <w:rPr>
          <w:rFonts w:eastAsia="Times New Roman" w:cstheme="minorHAnsi"/>
          <w:color w:val="000000"/>
          <w:sz w:val="24"/>
          <w:szCs w:val="24"/>
          <w:lang w:eastAsia="en-GB"/>
        </w:rPr>
        <w:t xml:space="preserve">. </w:t>
      </w:r>
    </w:p>
    <w:p w14:paraId="3EBEE857" w14:textId="77777777" w:rsidR="00DB0AC3" w:rsidRDefault="00DB0AC3" w:rsidP="007A626A">
      <w:pPr>
        <w:spacing w:after="0" w:line="240" w:lineRule="auto"/>
        <w:rPr>
          <w:rFonts w:eastAsia="Times New Roman" w:cstheme="minorHAnsi"/>
          <w:color w:val="000000"/>
          <w:sz w:val="24"/>
          <w:szCs w:val="24"/>
          <w:lang w:eastAsia="en-GB"/>
        </w:rPr>
      </w:pPr>
    </w:p>
    <w:p w14:paraId="3CC0244B" w14:textId="05F7DB39" w:rsidR="00B9445E" w:rsidRPr="006D21DB" w:rsidRDefault="004D4B7C"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Mae hefyd yn hanfodol cynnal cysylltiadau cryf â chydweithwyr sy’n arbenigo mewn llythrennedd, o ystyried y rhyngweithio agos rhwng</w:t>
      </w:r>
      <w:r w:rsidR="007E423C">
        <w:rPr>
          <w:rFonts w:eastAsia="Times New Roman" w:cstheme="minorHAnsi"/>
          <w:color w:val="000000"/>
          <w:sz w:val="24"/>
          <w:szCs w:val="24"/>
          <w:lang w:eastAsia="en-GB"/>
        </w:rPr>
        <w:t xml:space="preserve"> yr</w:t>
      </w:r>
      <w:r>
        <w:rPr>
          <w:rFonts w:eastAsia="Times New Roman" w:cstheme="minorHAnsi"/>
          <w:color w:val="000000"/>
          <w:sz w:val="24"/>
          <w:szCs w:val="24"/>
          <w:lang w:eastAsia="en-GB"/>
        </w:rPr>
        <w:t xml:space="preserve"> iaith lafar, geirfa a datblygu sgiliau darllen ac ysgrifennu. Yn ogystal, croesawn y pwyslais ar weithio’n agos gyda chydweithwyr ym maes Anghenion Dysgu Ychwanegol (ADY), oherwydd </w:t>
      </w:r>
      <w:r w:rsidR="00BD2918">
        <w:rPr>
          <w:rFonts w:eastAsia="Times New Roman" w:cstheme="minorHAnsi"/>
          <w:color w:val="000000"/>
          <w:sz w:val="24"/>
          <w:szCs w:val="24"/>
          <w:lang w:eastAsia="en-GB"/>
        </w:rPr>
        <w:t xml:space="preserve">rydym yn </w:t>
      </w:r>
      <w:r>
        <w:rPr>
          <w:rFonts w:eastAsia="Times New Roman" w:cstheme="minorHAnsi"/>
          <w:color w:val="000000"/>
          <w:sz w:val="24"/>
          <w:szCs w:val="24"/>
          <w:lang w:eastAsia="en-GB"/>
        </w:rPr>
        <w:t>gwy</w:t>
      </w:r>
      <w:r w:rsidR="00BD2918">
        <w:rPr>
          <w:rFonts w:eastAsia="Times New Roman" w:cstheme="minorHAnsi"/>
          <w:color w:val="000000"/>
          <w:sz w:val="24"/>
          <w:szCs w:val="24"/>
          <w:lang w:eastAsia="en-GB"/>
        </w:rPr>
        <w:t>bod b</w:t>
      </w:r>
      <w:r>
        <w:rPr>
          <w:rFonts w:eastAsia="Times New Roman" w:cstheme="minorHAnsi"/>
          <w:color w:val="000000"/>
          <w:sz w:val="24"/>
          <w:szCs w:val="24"/>
          <w:lang w:eastAsia="en-GB"/>
        </w:rPr>
        <w:t xml:space="preserve">od gorgyffyrddiad cryf rhwng anghenion lleferydd, iaith a chyfathrebu ac ADY ymhlith dysgwyr. Yn wir, mae data </w:t>
      </w:r>
      <w:r w:rsidR="007E423C" w:rsidRPr="007E423C">
        <w:rPr>
          <w:rFonts w:eastAsia="Times New Roman" w:cstheme="minorHAnsi"/>
          <w:color w:val="000000"/>
          <w:sz w:val="24"/>
          <w:szCs w:val="24"/>
          <w:lang w:eastAsia="en-GB"/>
        </w:rPr>
        <w:t>Cyfrifiad Ysgolion Blynyddol ar Lefel Disgyblion (CYBLD)</w:t>
      </w:r>
      <w:r w:rsidR="007E423C">
        <w:rPr>
          <w:rFonts w:eastAsia="Times New Roman" w:cstheme="minorHAnsi"/>
          <w:b/>
          <w:bCs/>
          <w:color w:val="000000"/>
          <w:sz w:val="24"/>
          <w:szCs w:val="24"/>
          <w:lang w:eastAsia="en-GB"/>
        </w:rPr>
        <w:t xml:space="preserve"> </w:t>
      </w:r>
      <w:r>
        <w:rPr>
          <w:rFonts w:eastAsia="Times New Roman" w:cstheme="minorHAnsi"/>
          <w:color w:val="000000"/>
          <w:sz w:val="24"/>
          <w:szCs w:val="24"/>
          <w:lang w:eastAsia="en-GB"/>
        </w:rPr>
        <w:t xml:space="preserve">2023 yn dangos bod gan 30% o blant yng Nghymru sydd ag ADY anghenion sy’n ymwneud â lleferydd, iaith a chyfathrebu, sy’n golygu mai dyma’r angen dysgu ychwanegol </w:t>
      </w:r>
      <w:r w:rsidR="007E423C">
        <w:rPr>
          <w:rFonts w:eastAsia="Times New Roman" w:cstheme="minorHAnsi"/>
          <w:color w:val="000000"/>
          <w:sz w:val="24"/>
          <w:szCs w:val="24"/>
          <w:lang w:eastAsia="en-GB"/>
        </w:rPr>
        <w:t xml:space="preserve">mwyaf cyffredin </w:t>
      </w:r>
      <w:r>
        <w:rPr>
          <w:rFonts w:eastAsia="Times New Roman" w:cstheme="minorHAnsi"/>
          <w:color w:val="000000"/>
          <w:sz w:val="24"/>
          <w:szCs w:val="24"/>
          <w:lang w:eastAsia="en-GB"/>
        </w:rPr>
        <w:t xml:space="preserve">yng Nghymru. Felly, cytunwn y bydd yn bwysig ystyried anghenion hyfforddiant parhaus Cydlynwyr ADY ac arbenigwyr ADY eraill er mwyn sicrhau bod </w:t>
      </w:r>
      <w:r w:rsidR="007E423C">
        <w:rPr>
          <w:rFonts w:eastAsia="Times New Roman" w:cstheme="minorHAnsi"/>
          <w:color w:val="000000"/>
          <w:sz w:val="24"/>
          <w:szCs w:val="24"/>
          <w:lang w:eastAsia="en-GB"/>
        </w:rPr>
        <w:t>eu dealltwriaeth</w:t>
      </w:r>
      <w:r>
        <w:rPr>
          <w:rFonts w:eastAsia="Times New Roman" w:cstheme="minorHAnsi"/>
          <w:color w:val="000000"/>
          <w:sz w:val="24"/>
          <w:szCs w:val="24"/>
          <w:lang w:eastAsia="en-GB"/>
        </w:rPr>
        <w:t xml:space="preserve"> o anghenion lleferydd, iaith a chyfathrebu</w:t>
      </w:r>
      <w:r w:rsidR="007E423C">
        <w:rPr>
          <w:rFonts w:eastAsia="Times New Roman" w:cstheme="minorHAnsi"/>
          <w:color w:val="000000"/>
          <w:sz w:val="24"/>
          <w:szCs w:val="24"/>
          <w:lang w:eastAsia="en-GB"/>
        </w:rPr>
        <w:t xml:space="preserve"> mor gyfredol â phosibl</w:t>
      </w:r>
      <w:r>
        <w:rPr>
          <w:rFonts w:eastAsia="Times New Roman" w:cstheme="minorHAnsi"/>
          <w:color w:val="000000"/>
          <w:sz w:val="24"/>
          <w:szCs w:val="24"/>
          <w:lang w:eastAsia="en-GB"/>
        </w:rPr>
        <w:t xml:space="preserve">. Gyda’i gilydd, bydd y camau gweithredu hyn yn helpu i roi mwy o eglurder i ymarferwyr ac yn caniatáu ar gyfer </w:t>
      </w:r>
      <w:r w:rsidR="007E423C">
        <w:rPr>
          <w:rFonts w:eastAsia="Times New Roman" w:cstheme="minorHAnsi"/>
          <w:color w:val="000000"/>
          <w:sz w:val="24"/>
          <w:szCs w:val="24"/>
          <w:lang w:eastAsia="en-GB"/>
        </w:rPr>
        <w:t>sefydlu system fwy integredig a chydlynol o gymorth i ddysgwyr</w:t>
      </w:r>
      <w:r w:rsidR="006814AE">
        <w:rPr>
          <w:rFonts w:eastAsia="Times New Roman" w:cstheme="minorHAnsi"/>
          <w:color w:val="000000"/>
          <w:sz w:val="24"/>
          <w:szCs w:val="24"/>
          <w:lang w:eastAsia="en-GB"/>
        </w:rPr>
        <w:t xml:space="preserve">.   </w:t>
      </w:r>
    </w:p>
    <w:p w14:paraId="1DA8E7F3"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7D3D3CC6" w14:textId="6B307820" w:rsidR="007A626A" w:rsidRDefault="00576CF9"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7: </w:t>
      </w:r>
      <w:r w:rsidRPr="00576CF9">
        <w:rPr>
          <w:rFonts w:ascii="Arial-BoldMT" w:eastAsia="Times New Roman" w:hAnsi="Arial-BoldMT" w:cs="Times New Roman"/>
          <w:color w:val="000000"/>
          <w:sz w:val="28"/>
          <w:szCs w:val="28"/>
          <w:lang w:eastAsia="en-GB"/>
        </w:rPr>
        <w:t>A</w:t>
      </w:r>
      <w:r w:rsidRPr="00576CF9">
        <w:rPr>
          <w:rFonts w:ascii="ArialMT" w:eastAsia="Times New Roman" w:hAnsi="ArialMT" w:cs="Times New Roman"/>
          <w:color w:val="000000"/>
          <w:sz w:val="28"/>
          <w:szCs w:val="28"/>
          <w:lang w:eastAsia="en-GB"/>
        </w:rPr>
        <w:t>r wahân i'r 5 amcan a awgrymir ar hyn o bryd yn y ddogfen ymgynghori, a oes unrhyw amcanion eraill y dylem eu cynnwys</w:t>
      </w:r>
      <w:r w:rsidR="007A626A" w:rsidRPr="007A626A">
        <w:rPr>
          <w:rFonts w:ascii="ArialMT" w:eastAsia="Times New Roman" w:hAnsi="ArialMT" w:cs="Times New Roman"/>
          <w:color w:val="000000"/>
          <w:sz w:val="28"/>
          <w:szCs w:val="28"/>
          <w:lang w:eastAsia="en-GB"/>
        </w:rPr>
        <w:t>?</w:t>
      </w:r>
    </w:p>
    <w:p w14:paraId="76ACD708" w14:textId="04233D32" w:rsidR="006814AE" w:rsidRDefault="006814AE" w:rsidP="007A626A">
      <w:pPr>
        <w:spacing w:after="0" w:line="240" w:lineRule="auto"/>
        <w:rPr>
          <w:rFonts w:ascii="ArialMT" w:eastAsia="Times New Roman" w:hAnsi="ArialMT" w:cs="Times New Roman"/>
          <w:color w:val="000000"/>
          <w:sz w:val="28"/>
          <w:szCs w:val="28"/>
          <w:lang w:eastAsia="en-GB"/>
        </w:rPr>
      </w:pPr>
    </w:p>
    <w:p w14:paraId="56EF4E80" w14:textId="2FDFA9E4" w:rsidR="00132095" w:rsidRDefault="003962CB" w:rsidP="007A626A">
      <w:pPr>
        <w:spacing w:after="0" w:line="240" w:lineRule="auto"/>
        <w:rPr>
          <w:rFonts w:ascii="ArialMT" w:eastAsia="Times New Roman" w:hAnsi="ArialMT" w:cs="Times New Roman"/>
          <w:color w:val="000000"/>
          <w:sz w:val="28"/>
          <w:szCs w:val="28"/>
          <w:lang w:eastAsia="en-GB"/>
        </w:rPr>
      </w:pPr>
      <w:r>
        <w:t>-</w:t>
      </w:r>
    </w:p>
    <w:p w14:paraId="597AC95A" w14:textId="77777777" w:rsidR="00132095" w:rsidRDefault="00132095" w:rsidP="007A626A">
      <w:pPr>
        <w:spacing w:after="0" w:line="240" w:lineRule="auto"/>
        <w:rPr>
          <w:rFonts w:ascii="ArialMT" w:eastAsia="Times New Roman" w:hAnsi="ArialMT" w:cs="Times New Roman"/>
          <w:color w:val="000000"/>
          <w:sz w:val="28"/>
          <w:szCs w:val="28"/>
          <w:lang w:eastAsia="en-GB"/>
        </w:rPr>
      </w:pPr>
    </w:p>
    <w:p w14:paraId="16FD072F" w14:textId="77777777" w:rsidR="006814AE" w:rsidRPr="007A626A" w:rsidRDefault="006814AE" w:rsidP="007A626A">
      <w:pPr>
        <w:spacing w:after="0" w:line="240" w:lineRule="auto"/>
        <w:rPr>
          <w:rFonts w:ascii="ArialMT" w:eastAsia="Times New Roman" w:hAnsi="ArialMT" w:cs="Times New Roman"/>
          <w:color w:val="000000"/>
          <w:sz w:val="28"/>
          <w:szCs w:val="28"/>
          <w:lang w:eastAsia="en-GB"/>
        </w:rPr>
      </w:pPr>
    </w:p>
    <w:p w14:paraId="1DB3FF84" w14:textId="2611EF64" w:rsidR="007A626A" w:rsidRDefault="00576CF9"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8: </w:t>
      </w:r>
      <w:r w:rsidRPr="00576CF9">
        <w:rPr>
          <w:rFonts w:ascii="ArialMT" w:eastAsia="Times New Roman" w:hAnsi="ArialMT" w:cs="Times New Roman"/>
          <w:color w:val="000000"/>
          <w:sz w:val="28"/>
          <w:szCs w:val="28"/>
          <w:lang w:eastAsia="en-GB"/>
        </w:rPr>
        <w:t>Ar wahân i'r camau gweithredu arfaethedig a gynhwysir yn y ddogfen ymgynghori, a oes unrhyw gamau eraill y dylem eu cynnwys</w:t>
      </w:r>
      <w:r w:rsidR="007A626A" w:rsidRPr="007A626A">
        <w:rPr>
          <w:rFonts w:ascii="ArialMT" w:eastAsia="Times New Roman" w:hAnsi="ArialMT" w:cs="Times New Roman"/>
          <w:color w:val="000000"/>
          <w:sz w:val="28"/>
          <w:szCs w:val="28"/>
          <w:lang w:eastAsia="en-GB"/>
        </w:rPr>
        <w:t>?</w:t>
      </w:r>
    </w:p>
    <w:p w14:paraId="722105DC" w14:textId="77EAB963" w:rsidR="006814AE" w:rsidRDefault="006814AE" w:rsidP="007A626A">
      <w:pPr>
        <w:spacing w:after="0" w:line="240" w:lineRule="auto"/>
        <w:rPr>
          <w:rFonts w:ascii="ArialMT" w:eastAsia="Times New Roman" w:hAnsi="ArialMT" w:cs="Times New Roman"/>
          <w:color w:val="000000"/>
          <w:sz w:val="28"/>
          <w:szCs w:val="28"/>
          <w:lang w:eastAsia="en-GB"/>
        </w:rPr>
      </w:pPr>
    </w:p>
    <w:p w14:paraId="7E4CFA50" w14:textId="63F85D27" w:rsidR="002C0AEF" w:rsidRPr="00831875" w:rsidRDefault="007E423C" w:rsidP="003962CB">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A ninnau’n rheoleiddiwr y gweithlu, hoffem amlygu mai pwysau llwyth gwaith yw un o’r ffactorau mwyaf arwyddocaol sy’n effeithio ar les ac ysbryd y gweithlu ysgolion yng Nghymru o hyd. Mae’n hanfodol mynd i’r afael â’r pwysau hyn, nid yn unig i gefnogi a gwella ysbryd ymarferwyr presennol, ond hefyd i gryfhau recriwtio a chadw. Felly, credwn y gallai fod yn ddefnyddiol cynnwys amcan ychwanegol sy’n canolbwyntio’n benodol ar sicrhau bod y broses o weithredu’r cynllun cyflawni yn ystyriol o’r llwyth gwaith. Fe allai hyn gynnwys cynnal asesiad ffurfiol o’r effaith ar lwyth gwaith ar gyfer unrhyw ofynion newydd sy’n deillio o’r strategaeth Siarad gyda Fi – Cam 2</w:t>
      </w:r>
      <w:r w:rsidR="002C0AEF" w:rsidRPr="00831875">
        <w:rPr>
          <w:rFonts w:eastAsia="Times New Roman" w:cstheme="minorHAnsi"/>
          <w:color w:val="000000"/>
          <w:sz w:val="24"/>
          <w:szCs w:val="24"/>
          <w:lang w:eastAsia="en-GB"/>
        </w:rPr>
        <w:t>.</w:t>
      </w:r>
    </w:p>
    <w:p w14:paraId="11801AC4" w14:textId="77777777" w:rsidR="003962CB" w:rsidRPr="00831875" w:rsidRDefault="003962CB" w:rsidP="006814AE">
      <w:pPr>
        <w:spacing w:after="0" w:line="240" w:lineRule="auto"/>
        <w:rPr>
          <w:rFonts w:eastAsia="Times New Roman" w:cstheme="minorHAnsi"/>
          <w:color w:val="000000"/>
          <w:sz w:val="28"/>
          <w:szCs w:val="28"/>
          <w:lang w:eastAsia="en-GB"/>
        </w:rPr>
      </w:pPr>
    </w:p>
    <w:p w14:paraId="3C10EA11" w14:textId="77777777" w:rsidR="007A626A" w:rsidRDefault="007A626A" w:rsidP="007A626A">
      <w:pPr>
        <w:spacing w:after="0" w:line="240" w:lineRule="auto"/>
        <w:rPr>
          <w:rFonts w:ascii="Arial-BoldMT" w:eastAsia="Times New Roman" w:hAnsi="Arial-BoldMT" w:cs="Times New Roman"/>
          <w:b/>
          <w:bCs/>
          <w:color w:val="000000"/>
          <w:sz w:val="28"/>
          <w:szCs w:val="28"/>
          <w:lang w:eastAsia="en-GB"/>
        </w:rPr>
      </w:pPr>
    </w:p>
    <w:p w14:paraId="1612A9A4" w14:textId="7D3B16B3" w:rsidR="007A626A" w:rsidRPr="00576CF9" w:rsidRDefault="00576CF9"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007A626A" w:rsidRPr="007A626A">
        <w:rPr>
          <w:rFonts w:ascii="Arial-BoldMT" w:eastAsia="Times New Roman" w:hAnsi="Arial-BoldMT" w:cs="Times New Roman"/>
          <w:b/>
          <w:bCs/>
          <w:color w:val="000000"/>
          <w:sz w:val="28"/>
          <w:szCs w:val="28"/>
          <w:lang w:eastAsia="en-GB"/>
        </w:rPr>
        <w:t xml:space="preserve"> 9: </w:t>
      </w:r>
      <w:r w:rsidRPr="00576CF9">
        <w:rPr>
          <w:rFonts w:ascii="Arial-BoldMT" w:eastAsia="Times New Roman" w:hAnsi="Arial-BoldMT" w:cs="Times New Roman"/>
          <w:color w:val="000000"/>
          <w:sz w:val="28"/>
          <w:szCs w:val="28"/>
          <w:lang w:eastAsia="en-GB"/>
        </w:rPr>
        <w:t>Yn eich barn chi, beth fyddai effeithiau tebygol yr amcanion arfaethedig yn y ddogfen ymgynghori</w:t>
      </w:r>
      <w:r w:rsidRPr="00576CF9">
        <w:rPr>
          <w:rFonts w:ascii="Arial-BoldMT" w:eastAsia="Times New Roman" w:hAnsi="Arial-BoldMT" w:cs="Times New Roman"/>
          <w:i/>
          <w:iCs/>
          <w:color w:val="000000"/>
          <w:sz w:val="28"/>
          <w:szCs w:val="28"/>
          <w:lang w:eastAsia="en-GB"/>
        </w:rPr>
        <w:t> (</w:t>
      </w:r>
      <w:r w:rsidRPr="00576CF9">
        <w:rPr>
          <w:rFonts w:ascii="Arial-BoldMT" w:eastAsia="Times New Roman" w:hAnsi="Arial-BoldMT" w:cs="Times New Roman"/>
          <w:color w:val="000000"/>
          <w:sz w:val="28"/>
          <w:szCs w:val="28"/>
          <w:lang w:eastAsia="en-GB"/>
        </w:rPr>
        <w:t>i hyrwyddo a chefnogi datblygiad lleferydd, iaith a chyfathrebu ymhellach ledled Cymru) ar y Gymraeg? Mae diddordeb penodol gyda ni mewn unrhyw effeithiau posibl ar gyfleoedd i ddefnyddio’r Gymraeg ac ar beidio trin y Gymraeg yn llai ffafriol na’r Saesneg</w:t>
      </w:r>
      <w:r w:rsidR="007A626A" w:rsidRPr="00576CF9">
        <w:rPr>
          <w:rFonts w:ascii="ArialMT" w:eastAsia="Times New Roman" w:hAnsi="ArialMT" w:cs="Times New Roman"/>
          <w:color w:val="000000"/>
          <w:sz w:val="28"/>
          <w:szCs w:val="28"/>
          <w:lang w:eastAsia="en-GB"/>
        </w:rPr>
        <w:t>.</w:t>
      </w:r>
    </w:p>
    <w:p w14:paraId="547A2362"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320E0C94" w14:textId="338BB464" w:rsidR="007A626A" w:rsidRDefault="00576CF9" w:rsidP="007A626A">
      <w:pPr>
        <w:spacing w:after="0" w:line="240" w:lineRule="auto"/>
        <w:rPr>
          <w:rFonts w:ascii="ArialMT" w:eastAsia="Times New Roman" w:hAnsi="ArialMT" w:cs="Times New Roman"/>
          <w:color w:val="000000"/>
          <w:sz w:val="28"/>
          <w:szCs w:val="28"/>
          <w:lang w:eastAsia="en-GB"/>
        </w:rPr>
      </w:pPr>
      <w:r w:rsidRPr="00576CF9">
        <w:rPr>
          <w:rFonts w:ascii="ArialMT" w:eastAsia="Times New Roman" w:hAnsi="ArialMT" w:cs="Times New Roman"/>
          <w:color w:val="000000"/>
          <w:sz w:val="28"/>
          <w:szCs w:val="28"/>
          <w:lang w:eastAsia="en-GB"/>
        </w:rPr>
        <w:lastRenderedPageBreak/>
        <w:t>Ydych chi’n meddwl fod cyfleoedd i hyrwyddo unrhyw effeithiau cadarnhaol?</w:t>
      </w:r>
      <w:r w:rsidRPr="00576CF9">
        <w:rPr>
          <w:rFonts w:ascii="ArialMT" w:eastAsia="Times New Roman" w:hAnsi="ArialMT" w:cs="Times New Roman"/>
          <w:color w:val="000000"/>
          <w:sz w:val="28"/>
          <w:szCs w:val="28"/>
          <w:lang w:eastAsia="en-GB"/>
        </w:rPr>
        <w:br/>
        <w:t>Ydych chi’n meddwl fod cyfleoedd i liniaru unrhyw effeithiau negyddol</w:t>
      </w:r>
      <w:r w:rsidR="007A626A" w:rsidRPr="007A626A">
        <w:rPr>
          <w:rFonts w:ascii="ArialMT" w:eastAsia="Times New Roman" w:hAnsi="ArialMT" w:cs="Times New Roman"/>
          <w:color w:val="000000"/>
          <w:sz w:val="28"/>
          <w:szCs w:val="28"/>
          <w:lang w:eastAsia="en-GB"/>
        </w:rPr>
        <w:t>?</w:t>
      </w:r>
    </w:p>
    <w:p w14:paraId="4B558AF8" w14:textId="1EB7B4BE" w:rsidR="007A626A" w:rsidRDefault="007A626A" w:rsidP="007A626A">
      <w:pPr>
        <w:spacing w:after="0" w:line="240" w:lineRule="auto"/>
        <w:rPr>
          <w:rFonts w:ascii="ArialMT" w:eastAsia="Times New Roman" w:hAnsi="ArialMT" w:cs="Times New Roman"/>
          <w:color w:val="000000"/>
          <w:sz w:val="28"/>
          <w:szCs w:val="28"/>
          <w:lang w:eastAsia="en-GB"/>
        </w:rPr>
      </w:pPr>
    </w:p>
    <w:p w14:paraId="089D9CCB" w14:textId="2194BAF7" w:rsidR="006814AE" w:rsidRPr="00831875" w:rsidRDefault="006814AE"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w:t>
      </w:r>
    </w:p>
    <w:p w14:paraId="2B325B00"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59368C86" w14:textId="76224F44" w:rsidR="007A626A" w:rsidRPr="007A626A" w:rsidRDefault="007E423C" w:rsidP="007A626A">
      <w:pPr>
        <w:spacing w:after="0" w:line="240" w:lineRule="auto"/>
        <w:rPr>
          <w:rFonts w:ascii="ArialMT" w:eastAsia="Times New Roman" w:hAnsi="ArialMT" w:cs="Times New Roman"/>
          <w:color w:val="000000"/>
          <w:sz w:val="28"/>
          <w:szCs w:val="28"/>
          <w:lang w:eastAsia="en-GB"/>
        </w:rPr>
      </w:pPr>
      <w:r>
        <w:rPr>
          <w:rFonts w:ascii="Arial-BoldMT" w:hAnsi="Arial-BoldMT" w:cs="Arial-BoldMT"/>
          <w:b/>
          <w:bCs/>
          <w:color w:val="000000"/>
          <w:sz w:val="28"/>
          <w:szCs w:val="28"/>
        </w:rPr>
        <w:t xml:space="preserve">Cwestiwn 10 </w:t>
      </w:r>
      <w:r>
        <w:rPr>
          <w:rFonts w:ascii="ArialMT" w:hAnsi="ArialMT" w:cs="ArialMT"/>
          <w:color w:val="000000"/>
          <w:sz w:val="28"/>
          <w:szCs w:val="28"/>
        </w:rPr>
        <w:t>- Yn eich barn chi, a fyddai modd ffurfio neu addasu'r amcanion arfaethedig yn y ddogfen ymgynghori,</w:t>
      </w:r>
      <w:r>
        <w:rPr>
          <w:rFonts w:ascii="ArialMT" w:hAnsi="ArialMT" w:cs="ArialMT"/>
          <w:i/>
          <w:iCs/>
          <w:color w:val="000000"/>
          <w:sz w:val="28"/>
          <w:szCs w:val="28"/>
        </w:rPr>
        <w:t xml:space="preserve"> </w:t>
      </w:r>
      <w:r>
        <w:rPr>
          <w:rFonts w:ascii="ArialMT" w:hAnsi="ArialMT" w:cs="ArialMT"/>
          <w:color w:val="000000"/>
          <w:sz w:val="28"/>
          <w:szCs w:val="28"/>
        </w:rPr>
        <w:t>sef hyrwyddo a chefnogi datblygiad lleferydd, iaith a chyfathrebu ymhellach ledled Cymru, er mwyn:</w:t>
      </w:r>
    </w:p>
    <w:p w14:paraId="1D816EAA" w14:textId="228C97C1" w:rsidR="007A626A" w:rsidRPr="007A626A" w:rsidRDefault="007A626A" w:rsidP="007A626A">
      <w:pPr>
        <w:spacing w:after="0" w:line="240" w:lineRule="auto"/>
        <w:ind w:left="720"/>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 xml:space="preserve">• </w:t>
      </w:r>
      <w:r w:rsidR="00576CF9" w:rsidRPr="00576CF9">
        <w:rPr>
          <w:rFonts w:ascii="ArialMT" w:eastAsia="Times New Roman" w:hAnsi="ArialMT" w:cs="Times New Roman"/>
          <w:color w:val="000000"/>
          <w:sz w:val="28"/>
          <w:szCs w:val="28"/>
          <w:lang w:eastAsia="en-GB"/>
        </w:rPr>
        <w:t>sicrhau ei fod yn cael effeithiau positif neu fwy positif ar gyfleoedd i ddefnyddio’r Gymraeg a pheidio â’i thrin yn llai ffafriol na Saesne</w:t>
      </w:r>
      <w:r w:rsidR="00576CF9">
        <w:rPr>
          <w:rFonts w:ascii="ArialMT" w:eastAsia="Times New Roman" w:hAnsi="ArialMT" w:cs="Times New Roman"/>
          <w:color w:val="000000"/>
          <w:sz w:val="28"/>
          <w:szCs w:val="28"/>
          <w:lang w:eastAsia="en-GB"/>
        </w:rPr>
        <w:t>g; neu</w:t>
      </w:r>
    </w:p>
    <w:p w14:paraId="706E6453" w14:textId="7A2F91C7" w:rsidR="007A626A" w:rsidRPr="007A626A" w:rsidRDefault="007A626A" w:rsidP="00576CF9">
      <w:pPr>
        <w:spacing w:after="0" w:line="240" w:lineRule="auto"/>
        <w:ind w:left="720"/>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 xml:space="preserve">• </w:t>
      </w:r>
      <w:r w:rsidR="00576CF9" w:rsidRPr="00576CF9">
        <w:rPr>
          <w:rFonts w:ascii="ArialMT" w:eastAsia="Times New Roman" w:hAnsi="ArialMT" w:cs="Times New Roman"/>
          <w:color w:val="000000"/>
          <w:sz w:val="28"/>
          <w:szCs w:val="28"/>
          <w:lang w:eastAsia="en-GB"/>
        </w:rPr>
        <w:t>liniaru unrhyw effeithiau negyddol ar ddefnyddio’r Gymraeg ac ar beidio â thrin y Gymraeg yn llai ffafriol na’r Saesneg</w:t>
      </w:r>
      <w:r w:rsidRPr="007A626A">
        <w:rPr>
          <w:rFonts w:ascii="ArialMT" w:eastAsia="Times New Roman" w:hAnsi="ArialMT" w:cs="Times New Roman"/>
          <w:color w:val="000000"/>
          <w:sz w:val="28"/>
          <w:szCs w:val="28"/>
          <w:lang w:eastAsia="en-GB"/>
        </w:rPr>
        <w:t>?</w:t>
      </w:r>
    </w:p>
    <w:p w14:paraId="0B74CD91" w14:textId="77777777" w:rsidR="007A626A" w:rsidRDefault="007A626A" w:rsidP="007A626A">
      <w:pPr>
        <w:spacing w:after="0" w:line="240" w:lineRule="auto"/>
        <w:rPr>
          <w:rFonts w:ascii="Arial-BoldMT" w:eastAsia="Times New Roman" w:hAnsi="Arial-BoldMT" w:cs="Times New Roman"/>
          <w:b/>
          <w:bCs/>
          <w:color w:val="000000"/>
          <w:sz w:val="28"/>
          <w:szCs w:val="28"/>
          <w:lang w:eastAsia="en-GB"/>
        </w:rPr>
      </w:pPr>
    </w:p>
    <w:p w14:paraId="50886F5A" w14:textId="2311DBC5" w:rsidR="006814AE" w:rsidRPr="00831875" w:rsidRDefault="006814AE" w:rsidP="007A626A">
      <w:pPr>
        <w:spacing w:after="0" w:line="240" w:lineRule="auto"/>
        <w:rPr>
          <w:rFonts w:eastAsia="Times New Roman" w:cstheme="minorHAnsi"/>
          <w:b/>
          <w:bCs/>
          <w:color w:val="000000"/>
          <w:sz w:val="24"/>
          <w:szCs w:val="24"/>
          <w:lang w:eastAsia="en-GB"/>
        </w:rPr>
      </w:pPr>
      <w:r w:rsidRPr="00831875">
        <w:rPr>
          <w:rFonts w:eastAsia="Times New Roman" w:cstheme="minorHAnsi"/>
          <w:b/>
          <w:bCs/>
          <w:color w:val="000000"/>
          <w:sz w:val="24"/>
          <w:szCs w:val="24"/>
          <w:lang w:eastAsia="en-GB"/>
        </w:rPr>
        <w:t>-</w:t>
      </w:r>
    </w:p>
    <w:p w14:paraId="25DB982A" w14:textId="77777777" w:rsidR="006814AE" w:rsidRDefault="006814AE" w:rsidP="007A626A">
      <w:pPr>
        <w:spacing w:after="0" w:line="240" w:lineRule="auto"/>
        <w:rPr>
          <w:rFonts w:ascii="Arial-BoldMT" w:eastAsia="Times New Roman" w:hAnsi="Arial-BoldMT" w:cs="Times New Roman"/>
          <w:b/>
          <w:bCs/>
          <w:color w:val="000000"/>
          <w:sz w:val="28"/>
          <w:szCs w:val="28"/>
          <w:lang w:eastAsia="en-GB"/>
        </w:rPr>
      </w:pPr>
    </w:p>
    <w:p w14:paraId="047F4F4C" w14:textId="77777777" w:rsidR="006814AE" w:rsidRDefault="006814AE" w:rsidP="007A626A">
      <w:pPr>
        <w:spacing w:after="0" w:line="240" w:lineRule="auto"/>
        <w:rPr>
          <w:rFonts w:ascii="Arial-BoldMT" w:eastAsia="Times New Roman" w:hAnsi="Arial-BoldMT" w:cs="Times New Roman"/>
          <w:b/>
          <w:bCs/>
          <w:color w:val="000000"/>
          <w:sz w:val="28"/>
          <w:szCs w:val="28"/>
          <w:lang w:eastAsia="en-GB"/>
        </w:rPr>
      </w:pPr>
    </w:p>
    <w:p w14:paraId="03AE2FF9" w14:textId="034C5B59" w:rsidR="007A626A" w:rsidRPr="007A626A" w:rsidRDefault="00576CF9" w:rsidP="007A626A">
      <w:pPr>
        <w:spacing w:after="0" w:line="240" w:lineRule="auto"/>
        <w:rPr>
          <w:rFonts w:ascii="ArialMT" w:eastAsia="Times New Roman" w:hAnsi="ArialMT" w:cs="Times New Roman"/>
          <w:color w:val="000000"/>
          <w:sz w:val="28"/>
          <w:szCs w:val="28"/>
          <w:lang w:eastAsia="en-GB"/>
        </w:rPr>
      </w:pPr>
      <w:r>
        <w:rPr>
          <w:rFonts w:ascii="Arial-BoldMT" w:eastAsia="Times New Roman" w:hAnsi="Arial-BoldMT" w:cs="Times New Roman"/>
          <w:b/>
          <w:bCs/>
          <w:color w:val="000000"/>
          <w:sz w:val="28"/>
          <w:szCs w:val="28"/>
          <w:lang w:eastAsia="en-GB"/>
        </w:rPr>
        <w:t>Cwestiwn</w:t>
      </w:r>
      <w:r w:rsidRPr="007A626A">
        <w:rPr>
          <w:rFonts w:ascii="Arial-BoldMT" w:eastAsia="Times New Roman" w:hAnsi="Arial-BoldMT" w:cs="Times New Roman"/>
          <w:b/>
          <w:bCs/>
          <w:color w:val="000000"/>
          <w:sz w:val="28"/>
          <w:szCs w:val="28"/>
          <w:lang w:eastAsia="en-GB"/>
        </w:rPr>
        <w:t xml:space="preserve"> </w:t>
      </w:r>
      <w:r w:rsidR="007A626A" w:rsidRPr="007A626A">
        <w:rPr>
          <w:rFonts w:ascii="Arial-BoldMT" w:eastAsia="Times New Roman" w:hAnsi="Arial-BoldMT" w:cs="Times New Roman"/>
          <w:b/>
          <w:bCs/>
          <w:color w:val="000000"/>
          <w:sz w:val="28"/>
          <w:szCs w:val="28"/>
          <w:lang w:eastAsia="en-GB"/>
        </w:rPr>
        <w:t xml:space="preserve">11 </w:t>
      </w:r>
      <w:r w:rsidR="007A626A" w:rsidRPr="007A626A">
        <w:rPr>
          <w:rFonts w:ascii="ArialMT" w:eastAsia="Times New Roman" w:hAnsi="ArialMT" w:cs="Times New Roman"/>
          <w:color w:val="000000"/>
          <w:sz w:val="28"/>
          <w:szCs w:val="28"/>
          <w:lang w:eastAsia="en-GB"/>
        </w:rPr>
        <w:t xml:space="preserve">– </w:t>
      </w:r>
      <w:r w:rsidRPr="00576CF9">
        <w:rPr>
          <w:rFonts w:ascii="ArialMT" w:eastAsia="Times New Roman" w:hAnsi="ArialMT" w:cs="Times New Roman"/>
          <w:color w:val="000000"/>
          <w:sz w:val="28"/>
          <w:szCs w:val="28"/>
          <w:lang w:eastAsia="en-GB"/>
        </w:rPr>
        <w:t>Yn eich barn chi, a ellid llunio neu newid yr amcanion arfaethedig yn y ddogfen ymgynghori er mwyn hyrwyddo effeithiau cadarnhaol, neu leihau unrhyw effeithiau negyddol, ar hawliau plant</w:t>
      </w:r>
      <w:r w:rsidR="007A626A" w:rsidRPr="007A626A">
        <w:rPr>
          <w:rFonts w:ascii="ArialMT" w:eastAsia="Times New Roman" w:hAnsi="ArialMT" w:cs="Times New Roman"/>
          <w:color w:val="000000"/>
          <w:sz w:val="28"/>
          <w:szCs w:val="28"/>
          <w:lang w:eastAsia="en-GB"/>
        </w:rPr>
        <w:t>?</w:t>
      </w:r>
    </w:p>
    <w:p w14:paraId="10A04BE4" w14:textId="7F28E124" w:rsidR="007A626A" w:rsidRDefault="007A626A" w:rsidP="007A626A">
      <w:pPr>
        <w:spacing w:after="0" w:line="240" w:lineRule="auto"/>
        <w:rPr>
          <w:rFonts w:ascii="ArialMT" w:eastAsia="Times New Roman" w:hAnsi="ArialMT" w:cs="Times New Roman"/>
          <w:color w:val="000000"/>
          <w:sz w:val="28"/>
          <w:szCs w:val="28"/>
          <w:lang w:eastAsia="en-GB"/>
        </w:rPr>
      </w:pPr>
    </w:p>
    <w:p w14:paraId="5E521458" w14:textId="02BC4B30" w:rsidR="006814AE" w:rsidRPr="00831875" w:rsidRDefault="006814AE"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w:t>
      </w:r>
    </w:p>
    <w:p w14:paraId="64328F9C" w14:textId="77777777" w:rsidR="006814AE" w:rsidRDefault="006814AE" w:rsidP="007A626A">
      <w:pPr>
        <w:spacing w:after="0" w:line="240" w:lineRule="auto"/>
        <w:rPr>
          <w:rFonts w:ascii="ArialMT" w:eastAsia="Times New Roman" w:hAnsi="ArialMT" w:cs="Times New Roman"/>
          <w:color w:val="000000"/>
          <w:sz w:val="28"/>
          <w:szCs w:val="28"/>
          <w:lang w:eastAsia="en-GB"/>
        </w:rPr>
      </w:pPr>
    </w:p>
    <w:p w14:paraId="05C8C0BB" w14:textId="3B248BFA" w:rsidR="007A626A" w:rsidRPr="007A626A" w:rsidRDefault="00576CF9" w:rsidP="007A626A">
      <w:pPr>
        <w:spacing w:after="0" w:line="240" w:lineRule="auto"/>
        <w:rPr>
          <w:rFonts w:ascii="Times New Roman" w:eastAsia="Times New Roman" w:hAnsi="Times New Roman" w:cs="Times New Roman"/>
          <w:sz w:val="24"/>
          <w:szCs w:val="24"/>
          <w:lang w:eastAsia="en-GB"/>
        </w:rPr>
      </w:pPr>
      <w:r>
        <w:rPr>
          <w:rFonts w:ascii="ArialMT" w:eastAsia="Times New Roman" w:hAnsi="ArialMT" w:cs="Times New Roman"/>
          <w:color w:val="000000"/>
          <w:sz w:val="28"/>
          <w:szCs w:val="28"/>
          <w:lang w:eastAsia="en-GB"/>
        </w:rPr>
        <w:t>Defnyddiwch y</w:t>
      </w:r>
      <w:r w:rsidR="007A626A" w:rsidRPr="007A626A">
        <w:rPr>
          <w:rFonts w:ascii="ArialMT" w:eastAsia="Times New Roman" w:hAnsi="ArialMT" w:cs="Times New Roman"/>
          <w:color w:val="000000"/>
          <w:sz w:val="28"/>
          <w:szCs w:val="28"/>
          <w:lang w:eastAsia="en-GB"/>
        </w:rPr>
        <w:t xml:space="preserve"> </w:t>
      </w:r>
      <w:r>
        <w:rPr>
          <w:rFonts w:ascii="Arial-BoldMT" w:eastAsia="Times New Roman" w:hAnsi="Arial-BoldMT" w:cs="Times New Roman"/>
          <w:b/>
          <w:bCs/>
          <w:color w:val="0360A6"/>
          <w:sz w:val="28"/>
          <w:szCs w:val="28"/>
          <w:lang w:eastAsia="en-GB"/>
        </w:rPr>
        <w:t>ffurflen ymateb</w:t>
      </w:r>
      <w:r w:rsidR="007A626A">
        <w:rPr>
          <w:rFonts w:ascii="Arial-BoldMT" w:eastAsia="Times New Roman" w:hAnsi="Arial-BoldMT" w:cs="Times New Roman"/>
          <w:b/>
          <w:bCs/>
          <w:color w:val="0360A6"/>
          <w:sz w:val="28"/>
          <w:szCs w:val="28"/>
          <w:lang w:eastAsia="en-GB"/>
        </w:rPr>
        <w:t xml:space="preserve"> </w:t>
      </w:r>
      <w:r>
        <w:rPr>
          <w:rFonts w:ascii="ArialMT" w:eastAsia="Times New Roman" w:hAnsi="ArialMT" w:cs="Times New Roman"/>
          <w:color w:val="000000"/>
          <w:sz w:val="28"/>
          <w:szCs w:val="28"/>
          <w:lang w:eastAsia="en-GB"/>
        </w:rPr>
        <w:t xml:space="preserve">i’r ymgynghoriad </w:t>
      </w:r>
      <w:r w:rsidR="007A626A" w:rsidRPr="007A626A">
        <w:rPr>
          <w:rFonts w:ascii="ArialMT" w:eastAsia="Times New Roman" w:hAnsi="ArialMT" w:cs="Times New Roman"/>
          <w:color w:val="0360A6"/>
          <w:sz w:val="28"/>
          <w:szCs w:val="28"/>
          <w:lang w:eastAsia="en-GB"/>
        </w:rPr>
        <w:t>(</w:t>
      </w:r>
      <w:hyperlink r:id="rId7" w:history="1">
        <w:r w:rsidR="007A626A" w:rsidRPr="007A626A">
          <w:rPr>
            <w:rStyle w:val="Hyperlink"/>
            <w:rFonts w:ascii="ArialMT" w:eastAsia="Times New Roman" w:hAnsi="ArialMT" w:cs="Times New Roman"/>
            <w:sz w:val="28"/>
            <w:szCs w:val="28"/>
            <w:lang w:eastAsia="en-GB"/>
          </w:rPr>
          <w:t>https://www.gov.wales/node/73743/</w:t>
        </w:r>
      </w:hyperlink>
      <w:r w:rsidR="007A626A">
        <w:rPr>
          <w:rFonts w:ascii="Times New Roman" w:eastAsia="Times New Roman" w:hAnsi="Times New Roman" w:cs="Times New Roman"/>
          <w:sz w:val="24"/>
          <w:szCs w:val="24"/>
          <w:lang w:eastAsia="en-GB"/>
        </w:rPr>
        <w:t xml:space="preserve"> </w:t>
      </w:r>
      <w:r w:rsidR="007A626A" w:rsidRPr="007A626A">
        <w:rPr>
          <w:rFonts w:ascii="ArialMT" w:eastAsia="Times New Roman" w:hAnsi="ArialMT" w:cs="Times New Roman"/>
          <w:color w:val="0360A6"/>
          <w:sz w:val="28"/>
          <w:szCs w:val="28"/>
          <w:lang w:eastAsia="en-GB"/>
        </w:rPr>
        <w:t xml:space="preserve">respond-online) </w:t>
      </w:r>
      <w:r>
        <w:rPr>
          <w:rFonts w:ascii="ArialMT" w:eastAsia="Times New Roman" w:hAnsi="ArialMT" w:cs="Times New Roman"/>
          <w:color w:val="000000"/>
          <w:sz w:val="28"/>
          <w:szCs w:val="28"/>
          <w:lang w:eastAsia="en-GB"/>
        </w:rPr>
        <w:t>i ymateb i’r cwestiynau uchod</w:t>
      </w:r>
    </w:p>
    <w:p w14:paraId="2ACE836E" w14:textId="77777777" w:rsidR="007A626A" w:rsidRPr="007A626A" w:rsidRDefault="007A626A" w:rsidP="007A626A">
      <w:pPr>
        <w:shd w:val="clear" w:color="auto" w:fill="FFFFFF"/>
        <w:spacing w:after="375" w:line="240" w:lineRule="auto"/>
        <w:outlineLvl w:val="0"/>
        <w:rPr>
          <w:rFonts w:ascii="Arial" w:eastAsia="Times New Roman" w:hAnsi="Arial" w:cs="Arial"/>
          <w:color w:val="1F1F1F"/>
          <w:kern w:val="36"/>
          <w:sz w:val="24"/>
          <w:szCs w:val="24"/>
          <w:lang w:eastAsia="en-GB"/>
        </w:rPr>
      </w:pPr>
    </w:p>
    <w:p w14:paraId="791C6CAB" w14:textId="77777777" w:rsidR="007A626A" w:rsidRPr="007A626A" w:rsidRDefault="007A626A" w:rsidP="007A626A">
      <w:pPr>
        <w:shd w:val="clear" w:color="auto" w:fill="FFFFFF"/>
        <w:spacing w:after="375" w:line="240" w:lineRule="auto"/>
        <w:outlineLvl w:val="0"/>
        <w:rPr>
          <w:rFonts w:ascii="Arial" w:eastAsia="Times New Roman" w:hAnsi="Arial" w:cs="Arial"/>
          <w:b/>
          <w:bCs/>
          <w:color w:val="1F1F1F"/>
          <w:kern w:val="36"/>
          <w:sz w:val="48"/>
          <w:szCs w:val="48"/>
          <w:lang w:eastAsia="en-GB"/>
        </w:rPr>
      </w:pPr>
    </w:p>
    <w:p w14:paraId="3A8E7472" w14:textId="77777777" w:rsidR="005E25F1" w:rsidRDefault="005E25F1"/>
    <w:sectPr w:rsidR="005E25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BoldMT">
    <w:altName w:val="Arial"/>
    <w:panose1 w:val="00000000000000000000"/>
    <w:charset w:val="00"/>
    <w:family w:val="roman"/>
    <w:notTrueType/>
    <w:pitch w:val="default"/>
    <w:sig w:usb0="00000003" w:usb1="00000000" w:usb2="00000000" w:usb3="00000000" w:csb0="00000001" w:csb1="00000000"/>
  </w:font>
  <w:font w:name="Arial-ItalicMT">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34E88"/>
    <w:multiLevelType w:val="hybridMultilevel"/>
    <w:tmpl w:val="88F484F2"/>
    <w:lvl w:ilvl="0" w:tplc="5282C030">
      <w:numFmt w:val="bullet"/>
      <w:lvlText w:val="-"/>
      <w:lvlJc w:val="left"/>
      <w:pPr>
        <w:ind w:left="720" w:hanging="360"/>
      </w:pPr>
      <w:rPr>
        <w:rFonts w:ascii="Segoe UI" w:eastAsia="Times New Roman" w:hAnsi="Segoe UI" w:cs="Segoe UI" w:hint="default"/>
        <w:sz w:val="2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3721DF"/>
    <w:multiLevelType w:val="multilevel"/>
    <w:tmpl w:val="1B4EF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83FCC"/>
    <w:multiLevelType w:val="hybridMultilevel"/>
    <w:tmpl w:val="042A2C88"/>
    <w:lvl w:ilvl="0" w:tplc="D66A33E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E372D1"/>
    <w:multiLevelType w:val="hybridMultilevel"/>
    <w:tmpl w:val="A49457DC"/>
    <w:lvl w:ilvl="0" w:tplc="5E9620CC">
      <w:numFmt w:val="bullet"/>
      <w:lvlText w:val="-"/>
      <w:lvlJc w:val="left"/>
      <w:pPr>
        <w:ind w:left="720" w:hanging="360"/>
      </w:pPr>
      <w:rPr>
        <w:rFonts w:ascii="ArialMT" w:eastAsia="Times New Roman" w:hAnsi="ArialMT"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A72B74"/>
    <w:multiLevelType w:val="hybridMultilevel"/>
    <w:tmpl w:val="4EEC078A"/>
    <w:lvl w:ilvl="0" w:tplc="F470FA48">
      <w:numFmt w:val="bullet"/>
      <w:lvlText w:val="-"/>
      <w:lvlJc w:val="left"/>
      <w:pPr>
        <w:ind w:left="720" w:hanging="360"/>
      </w:pPr>
      <w:rPr>
        <w:rFonts w:ascii="ArialMT" w:eastAsia="Times New Roman" w:hAnsi="ArialMT"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08662728">
    <w:abstractNumId w:val="2"/>
  </w:num>
  <w:num w:numId="2" w16cid:durableId="314267116">
    <w:abstractNumId w:val="1"/>
  </w:num>
  <w:num w:numId="3" w16cid:durableId="1186091769">
    <w:abstractNumId w:val="0"/>
  </w:num>
  <w:num w:numId="4" w16cid:durableId="2004896798">
    <w:abstractNumId w:val="4"/>
  </w:num>
  <w:num w:numId="5" w16cid:durableId="19485435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26A"/>
    <w:rsid w:val="000158CB"/>
    <w:rsid w:val="00044111"/>
    <w:rsid w:val="000516F8"/>
    <w:rsid w:val="000C31B1"/>
    <w:rsid w:val="000E04A1"/>
    <w:rsid w:val="0010709D"/>
    <w:rsid w:val="00132095"/>
    <w:rsid w:val="00172CE9"/>
    <w:rsid w:val="00205CBD"/>
    <w:rsid w:val="00217A37"/>
    <w:rsid w:val="0023259F"/>
    <w:rsid w:val="00241CD8"/>
    <w:rsid w:val="00243CFE"/>
    <w:rsid w:val="00250D1C"/>
    <w:rsid w:val="002C0AEF"/>
    <w:rsid w:val="002E48EC"/>
    <w:rsid w:val="0038410E"/>
    <w:rsid w:val="003962CB"/>
    <w:rsid w:val="003A147A"/>
    <w:rsid w:val="003A6225"/>
    <w:rsid w:val="003B4DFA"/>
    <w:rsid w:val="003F78B4"/>
    <w:rsid w:val="004A2D27"/>
    <w:rsid w:val="004D4B7C"/>
    <w:rsid w:val="004D58B0"/>
    <w:rsid w:val="0056160C"/>
    <w:rsid w:val="00576CF9"/>
    <w:rsid w:val="00593778"/>
    <w:rsid w:val="005D5F22"/>
    <w:rsid w:val="005E000E"/>
    <w:rsid w:val="005E25F1"/>
    <w:rsid w:val="00613C82"/>
    <w:rsid w:val="00622646"/>
    <w:rsid w:val="006814AE"/>
    <w:rsid w:val="006B74B3"/>
    <w:rsid w:val="006D21DB"/>
    <w:rsid w:val="00705657"/>
    <w:rsid w:val="00737E3D"/>
    <w:rsid w:val="00752484"/>
    <w:rsid w:val="00786626"/>
    <w:rsid w:val="007A1A32"/>
    <w:rsid w:val="007A626A"/>
    <w:rsid w:val="007E423C"/>
    <w:rsid w:val="008004AD"/>
    <w:rsid w:val="00826286"/>
    <w:rsid w:val="00831875"/>
    <w:rsid w:val="00851400"/>
    <w:rsid w:val="00894AE6"/>
    <w:rsid w:val="008D1E04"/>
    <w:rsid w:val="008D37A6"/>
    <w:rsid w:val="008E15AD"/>
    <w:rsid w:val="00921241"/>
    <w:rsid w:val="00944292"/>
    <w:rsid w:val="00A04FCC"/>
    <w:rsid w:val="00A2384D"/>
    <w:rsid w:val="00A648F4"/>
    <w:rsid w:val="00A833BE"/>
    <w:rsid w:val="00A85C88"/>
    <w:rsid w:val="00B04275"/>
    <w:rsid w:val="00B2341E"/>
    <w:rsid w:val="00B9445E"/>
    <w:rsid w:val="00BD2918"/>
    <w:rsid w:val="00C84B60"/>
    <w:rsid w:val="00D23070"/>
    <w:rsid w:val="00D72868"/>
    <w:rsid w:val="00D871F6"/>
    <w:rsid w:val="00DB0AC3"/>
    <w:rsid w:val="00DB123B"/>
    <w:rsid w:val="00DB5DA7"/>
    <w:rsid w:val="00E5452F"/>
    <w:rsid w:val="00E6079C"/>
    <w:rsid w:val="00EA19C7"/>
    <w:rsid w:val="00EB7F2F"/>
    <w:rsid w:val="00EE090F"/>
    <w:rsid w:val="00EF6CC9"/>
    <w:rsid w:val="00F043C6"/>
    <w:rsid w:val="00F23970"/>
    <w:rsid w:val="00F46E60"/>
    <w:rsid w:val="00F8002F"/>
    <w:rsid w:val="00FE27EB"/>
    <w:rsid w:val="00FF48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3F8E0"/>
  <w15:chartTrackingRefBased/>
  <w15:docId w15:val="{C9B54895-0D10-49C4-8A3E-18DF27F34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626A"/>
    <w:pPr>
      <w:ind w:left="720"/>
      <w:contextualSpacing/>
    </w:pPr>
  </w:style>
  <w:style w:type="character" w:styleId="Hyperlink">
    <w:name w:val="Hyperlink"/>
    <w:basedOn w:val="DefaultParagraphFont"/>
    <w:uiPriority w:val="99"/>
    <w:unhideWhenUsed/>
    <w:rsid w:val="007A626A"/>
    <w:rPr>
      <w:color w:val="0563C1" w:themeColor="hyperlink"/>
      <w:u w:val="single"/>
    </w:rPr>
  </w:style>
  <w:style w:type="character" w:styleId="UnresolvedMention">
    <w:name w:val="Unresolved Mention"/>
    <w:basedOn w:val="DefaultParagraphFont"/>
    <w:uiPriority w:val="99"/>
    <w:semiHidden/>
    <w:unhideWhenUsed/>
    <w:rsid w:val="007A626A"/>
    <w:rPr>
      <w:color w:val="605E5C"/>
      <w:shd w:val="clear" w:color="auto" w:fill="E1DFDD"/>
    </w:rPr>
  </w:style>
  <w:style w:type="character" w:customStyle="1" w:styleId="fontstyle01">
    <w:name w:val="fontstyle01"/>
    <w:basedOn w:val="DefaultParagraphFont"/>
    <w:rsid w:val="007A626A"/>
    <w:rPr>
      <w:rFonts w:ascii="Arial-BoldMT" w:hAnsi="Arial-BoldMT" w:hint="default"/>
      <w:b/>
      <w:bCs/>
      <w:i w:val="0"/>
      <w:iCs w:val="0"/>
      <w:color w:val="000000"/>
      <w:sz w:val="42"/>
      <w:szCs w:val="42"/>
    </w:rPr>
  </w:style>
  <w:style w:type="character" w:customStyle="1" w:styleId="fontstyle21">
    <w:name w:val="fontstyle21"/>
    <w:basedOn w:val="DefaultParagraphFont"/>
    <w:rsid w:val="007A626A"/>
    <w:rPr>
      <w:rFonts w:ascii="ArialMT" w:hAnsi="ArialMT" w:hint="default"/>
      <w:b w:val="0"/>
      <w:bCs w:val="0"/>
      <w:i w:val="0"/>
      <w:iCs w:val="0"/>
      <w:color w:val="000000"/>
      <w:sz w:val="28"/>
      <w:szCs w:val="28"/>
    </w:rPr>
  </w:style>
  <w:style w:type="character" w:customStyle="1" w:styleId="fontstyle31">
    <w:name w:val="fontstyle31"/>
    <w:basedOn w:val="DefaultParagraphFont"/>
    <w:rsid w:val="007A626A"/>
    <w:rPr>
      <w:rFonts w:ascii="Arial-ItalicMT" w:hAnsi="Arial-ItalicMT" w:hint="default"/>
      <w:b w:val="0"/>
      <w:bCs w:val="0"/>
      <w:i/>
      <w:iCs/>
      <w:color w:val="000000"/>
      <w:sz w:val="28"/>
      <w:szCs w:val="28"/>
    </w:rPr>
  </w:style>
  <w:style w:type="paragraph" w:styleId="NormalWeb">
    <w:name w:val="Normal (Web)"/>
    <w:basedOn w:val="Normal"/>
    <w:uiPriority w:val="99"/>
    <w:unhideWhenUsed/>
    <w:rsid w:val="008262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26286"/>
    <w:rPr>
      <w:b/>
      <w:bCs/>
    </w:rPr>
  </w:style>
  <w:style w:type="character" w:styleId="Emphasis">
    <w:name w:val="Emphasis"/>
    <w:basedOn w:val="DefaultParagraphFont"/>
    <w:uiPriority w:val="20"/>
    <w:qFormat/>
    <w:rsid w:val="00217A37"/>
    <w:rPr>
      <w:i/>
      <w:iCs/>
    </w:rPr>
  </w:style>
  <w:style w:type="character" w:styleId="CommentReference">
    <w:name w:val="annotation reference"/>
    <w:basedOn w:val="DefaultParagraphFont"/>
    <w:uiPriority w:val="99"/>
    <w:semiHidden/>
    <w:unhideWhenUsed/>
    <w:rsid w:val="00D72868"/>
    <w:rPr>
      <w:sz w:val="16"/>
      <w:szCs w:val="16"/>
    </w:rPr>
  </w:style>
  <w:style w:type="paragraph" w:styleId="CommentText">
    <w:name w:val="annotation text"/>
    <w:basedOn w:val="Normal"/>
    <w:link w:val="CommentTextChar"/>
    <w:uiPriority w:val="99"/>
    <w:semiHidden/>
    <w:unhideWhenUsed/>
    <w:rsid w:val="00D72868"/>
    <w:pPr>
      <w:spacing w:line="240" w:lineRule="auto"/>
    </w:pPr>
    <w:rPr>
      <w:sz w:val="20"/>
      <w:szCs w:val="20"/>
    </w:rPr>
  </w:style>
  <w:style w:type="character" w:customStyle="1" w:styleId="CommentTextChar">
    <w:name w:val="Comment Text Char"/>
    <w:basedOn w:val="DefaultParagraphFont"/>
    <w:link w:val="CommentText"/>
    <w:uiPriority w:val="99"/>
    <w:semiHidden/>
    <w:rsid w:val="00D72868"/>
    <w:rPr>
      <w:sz w:val="20"/>
      <w:szCs w:val="20"/>
    </w:rPr>
  </w:style>
  <w:style w:type="paragraph" w:styleId="CommentSubject">
    <w:name w:val="annotation subject"/>
    <w:basedOn w:val="CommentText"/>
    <w:next w:val="CommentText"/>
    <w:link w:val="CommentSubjectChar"/>
    <w:uiPriority w:val="99"/>
    <w:semiHidden/>
    <w:unhideWhenUsed/>
    <w:rsid w:val="00D72868"/>
    <w:rPr>
      <w:b/>
      <w:bCs/>
    </w:rPr>
  </w:style>
  <w:style w:type="character" w:customStyle="1" w:styleId="CommentSubjectChar">
    <w:name w:val="Comment Subject Char"/>
    <w:basedOn w:val="CommentTextChar"/>
    <w:link w:val="CommentSubject"/>
    <w:uiPriority w:val="99"/>
    <w:semiHidden/>
    <w:rsid w:val="00D72868"/>
    <w:rPr>
      <w:b/>
      <w:bCs/>
      <w:sz w:val="20"/>
      <w:szCs w:val="20"/>
    </w:rPr>
  </w:style>
  <w:style w:type="character" w:styleId="FollowedHyperlink">
    <w:name w:val="FollowedHyperlink"/>
    <w:basedOn w:val="DefaultParagraphFont"/>
    <w:uiPriority w:val="99"/>
    <w:semiHidden/>
    <w:unhideWhenUsed/>
    <w:rsid w:val="0083187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156313">
      <w:bodyDiv w:val="1"/>
      <w:marLeft w:val="0"/>
      <w:marRight w:val="0"/>
      <w:marTop w:val="0"/>
      <w:marBottom w:val="0"/>
      <w:divBdr>
        <w:top w:val="none" w:sz="0" w:space="0" w:color="auto"/>
        <w:left w:val="none" w:sz="0" w:space="0" w:color="auto"/>
        <w:bottom w:val="none" w:sz="0" w:space="0" w:color="auto"/>
        <w:right w:val="none" w:sz="0" w:space="0" w:color="auto"/>
      </w:divBdr>
      <w:divsChild>
        <w:div w:id="525024077">
          <w:marLeft w:val="0"/>
          <w:marRight w:val="0"/>
          <w:marTop w:val="0"/>
          <w:marBottom w:val="0"/>
          <w:divBdr>
            <w:top w:val="none" w:sz="0" w:space="0" w:color="auto"/>
            <w:left w:val="none" w:sz="0" w:space="0" w:color="auto"/>
            <w:bottom w:val="none" w:sz="0" w:space="0" w:color="auto"/>
            <w:right w:val="none" w:sz="0" w:space="0" w:color="auto"/>
          </w:divBdr>
        </w:div>
      </w:divsChild>
    </w:div>
    <w:div w:id="108745345">
      <w:bodyDiv w:val="1"/>
      <w:marLeft w:val="0"/>
      <w:marRight w:val="0"/>
      <w:marTop w:val="0"/>
      <w:marBottom w:val="0"/>
      <w:divBdr>
        <w:top w:val="none" w:sz="0" w:space="0" w:color="auto"/>
        <w:left w:val="none" w:sz="0" w:space="0" w:color="auto"/>
        <w:bottom w:val="none" w:sz="0" w:space="0" w:color="auto"/>
        <w:right w:val="none" w:sz="0" w:space="0" w:color="auto"/>
      </w:divBdr>
      <w:divsChild>
        <w:div w:id="1920096776">
          <w:marLeft w:val="0"/>
          <w:marRight w:val="0"/>
          <w:marTop w:val="0"/>
          <w:marBottom w:val="0"/>
          <w:divBdr>
            <w:top w:val="none" w:sz="0" w:space="0" w:color="auto"/>
            <w:left w:val="none" w:sz="0" w:space="0" w:color="auto"/>
            <w:bottom w:val="none" w:sz="0" w:space="0" w:color="auto"/>
            <w:right w:val="none" w:sz="0" w:space="0" w:color="auto"/>
          </w:divBdr>
        </w:div>
      </w:divsChild>
    </w:div>
    <w:div w:id="202251167">
      <w:bodyDiv w:val="1"/>
      <w:marLeft w:val="0"/>
      <w:marRight w:val="0"/>
      <w:marTop w:val="0"/>
      <w:marBottom w:val="0"/>
      <w:divBdr>
        <w:top w:val="none" w:sz="0" w:space="0" w:color="auto"/>
        <w:left w:val="none" w:sz="0" w:space="0" w:color="auto"/>
        <w:bottom w:val="none" w:sz="0" w:space="0" w:color="auto"/>
        <w:right w:val="none" w:sz="0" w:space="0" w:color="auto"/>
      </w:divBdr>
      <w:divsChild>
        <w:div w:id="1580482805">
          <w:marLeft w:val="0"/>
          <w:marRight w:val="0"/>
          <w:marTop w:val="0"/>
          <w:marBottom w:val="0"/>
          <w:divBdr>
            <w:top w:val="none" w:sz="0" w:space="0" w:color="auto"/>
            <w:left w:val="none" w:sz="0" w:space="0" w:color="auto"/>
            <w:bottom w:val="none" w:sz="0" w:space="0" w:color="auto"/>
            <w:right w:val="none" w:sz="0" w:space="0" w:color="auto"/>
          </w:divBdr>
        </w:div>
      </w:divsChild>
    </w:div>
    <w:div w:id="779035145">
      <w:bodyDiv w:val="1"/>
      <w:marLeft w:val="0"/>
      <w:marRight w:val="0"/>
      <w:marTop w:val="0"/>
      <w:marBottom w:val="0"/>
      <w:divBdr>
        <w:top w:val="none" w:sz="0" w:space="0" w:color="auto"/>
        <w:left w:val="none" w:sz="0" w:space="0" w:color="auto"/>
        <w:bottom w:val="none" w:sz="0" w:space="0" w:color="auto"/>
        <w:right w:val="none" w:sz="0" w:space="0" w:color="auto"/>
      </w:divBdr>
      <w:divsChild>
        <w:div w:id="358314323">
          <w:marLeft w:val="0"/>
          <w:marRight w:val="0"/>
          <w:marTop w:val="0"/>
          <w:marBottom w:val="0"/>
          <w:divBdr>
            <w:top w:val="none" w:sz="0" w:space="0" w:color="auto"/>
            <w:left w:val="none" w:sz="0" w:space="0" w:color="auto"/>
            <w:bottom w:val="none" w:sz="0" w:space="0" w:color="auto"/>
            <w:right w:val="none" w:sz="0" w:space="0" w:color="auto"/>
          </w:divBdr>
        </w:div>
      </w:divsChild>
    </w:div>
    <w:div w:id="911739916">
      <w:bodyDiv w:val="1"/>
      <w:marLeft w:val="0"/>
      <w:marRight w:val="0"/>
      <w:marTop w:val="0"/>
      <w:marBottom w:val="0"/>
      <w:divBdr>
        <w:top w:val="none" w:sz="0" w:space="0" w:color="auto"/>
        <w:left w:val="none" w:sz="0" w:space="0" w:color="auto"/>
        <w:bottom w:val="none" w:sz="0" w:space="0" w:color="auto"/>
        <w:right w:val="none" w:sz="0" w:space="0" w:color="auto"/>
      </w:divBdr>
      <w:divsChild>
        <w:div w:id="1375082572">
          <w:marLeft w:val="0"/>
          <w:marRight w:val="0"/>
          <w:marTop w:val="0"/>
          <w:marBottom w:val="0"/>
          <w:divBdr>
            <w:top w:val="none" w:sz="0" w:space="0" w:color="auto"/>
            <w:left w:val="none" w:sz="0" w:space="0" w:color="auto"/>
            <w:bottom w:val="none" w:sz="0" w:space="0" w:color="auto"/>
            <w:right w:val="none" w:sz="0" w:space="0" w:color="auto"/>
          </w:divBdr>
        </w:div>
      </w:divsChild>
    </w:div>
    <w:div w:id="981420075">
      <w:bodyDiv w:val="1"/>
      <w:marLeft w:val="0"/>
      <w:marRight w:val="0"/>
      <w:marTop w:val="0"/>
      <w:marBottom w:val="0"/>
      <w:divBdr>
        <w:top w:val="none" w:sz="0" w:space="0" w:color="auto"/>
        <w:left w:val="none" w:sz="0" w:space="0" w:color="auto"/>
        <w:bottom w:val="none" w:sz="0" w:space="0" w:color="auto"/>
        <w:right w:val="none" w:sz="0" w:space="0" w:color="auto"/>
      </w:divBdr>
      <w:divsChild>
        <w:div w:id="1560092892">
          <w:marLeft w:val="0"/>
          <w:marRight w:val="0"/>
          <w:marTop w:val="0"/>
          <w:marBottom w:val="0"/>
          <w:divBdr>
            <w:top w:val="none" w:sz="0" w:space="0" w:color="auto"/>
            <w:left w:val="none" w:sz="0" w:space="0" w:color="auto"/>
            <w:bottom w:val="none" w:sz="0" w:space="0" w:color="auto"/>
            <w:right w:val="none" w:sz="0" w:space="0" w:color="auto"/>
          </w:divBdr>
        </w:div>
      </w:divsChild>
    </w:div>
    <w:div w:id="1335036524">
      <w:bodyDiv w:val="1"/>
      <w:marLeft w:val="0"/>
      <w:marRight w:val="0"/>
      <w:marTop w:val="0"/>
      <w:marBottom w:val="0"/>
      <w:divBdr>
        <w:top w:val="none" w:sz="0" w:space="0" w:color="auto"/>
        <w:left w:val="none" w:sz="0" w:space="0" w:color="auto"/>
        <w:bottom w:val="none" w:sz="0" w:space="0" w:color="auto"/>
        <w:right w:val="none" w:sz="0" w:space="0" w:color="auto"/>
      </w:divBdr>
      <w:divsChild>
        <w:div w:id="261576625">
          <w:marLeft w:val="0"/>
          <w:marRight w:val="0"/>
          <w:marTop w:val="0"/>
          <w:marBottom w:val="0"/>
          <w:divBdr>
            <w:top w:val="none" w:sz="0" w:space="0" w:color="auto"/>
            <w:left w:val="none" w:sz="0" w:space="0" w:color="auto"/>
            <w:bottom w:val="none" w:sz="0" w:space="0" w:color="auto"/>
            <w:right w:val="none" w:sz="0" w:space="0" w:color="auto"/>
          </w:divBdr>
        </w:div>
      </w:divsChild>
    </w:div>
    <w:div w:id="1384713091">
      <w:bodyDiv w:val="1"/>
      <w:marLeft w:val="0"/>
      <w:marRight w:val="0"/>
      <w:marTop w:val="0"/>
      <w:marBottom w:val="0"/>
      <w:divBdr>
        <w:top w:val="none" w:sz="0" w:space="0" w:color="auto"/>
        <w:left w:val="none" w:sz="0" w:space="0" w:color="auto"/>
        <w:bottom w:val="none" w:sz="0" w:space="0" w:color="auto"/>
        <w:right w:val="none" w:sz="0" w:space="0" w:color="auto"/>
      </w:divBdr>
    </w:div>
    <w:div w:id="1508206783">
      <w:bodyDiv w:val="1"/>
      <w:marLeft w:val="0"/>
      <w:marRight w:val="0"/>
      <w:marTop w:val="0"/>
      <w:marBottom w:val="0"/>
      <w:divBdr>
        <w:top w:val="none" w:sz="0" w:space="0" w:color="auto"/>
        <w:left w:val="none" w:sz="0" w:space="0" w:color="auto"/>
        <w:bottom w:val="none" w:sz="0" w:space="0" w:color="auto"/>
        <w:right w:val="none" w:sz="0" w:space="0" w:color="auto"/>
      </w:divBdr>
      <w:divsChild>
        <w:div w:id="127360609">
          <w:marLeft w:val="0"/>
          <w:marRight w:val="0"/>
          <w:marTop w:val="0"/>
          <w:marBottom w:val="0"/>
          <w:divBdr>
            <w:top w:val="none" w:sz="0" w:space="0" w:color="auto"/>
            <w:left w:val="none" w:sz="0" w:space="0" w:color="auto"/>
            <w:bottom w:val="none" w:sz="0" w:space="0" w:color="auto"/>
            <w:right w:val="none" w:sz="0" w:space="0" w:color="auto"/>
          </w:divBdr>
        </w:div>
      </w:divsChild>
    </w:div>
    <w:div w:id="1535389516">
      <w:bodyDiv w:val="1"/>
      <w:marLeft w:val="0"/>
      <w:marRight w:val="0"/>
      <w:marTop w:val="0"/>
      <w:marBottom w:val="0"/>
      <w:divBdr>
        <w:top w:val="none" w:sz="0" w:space="0" w:color="auto"/>
        <w:left w:val="none" w:sz="0" w:space="0" w:color="auto"/>
        <w:bottom w:val="none" w:sz="0" w:space="0" w:color="auto"/>
        <w:right w:val="none" w:sz="0" w:space="0" w:color="auto"/>
      </w:divBdr>
      <w:divsChild>
        <w:div w:id="699742211">
          <w:marLeft w:val="0"/>
          <w:marRight w:val="0"/>
          <w:marTop w:val="0"/>
          <w:marBottom w:val="0"/>
          <w:divBdr>
            <w:top w:val="none" w:sz="0" w:space="0" w:color="auto"/>
            <w:left w:val="none" w:sz="0" w:space="0" w:color="auto"/>
            <w:bottom w:val="none" w:sz="0" w:space="0" w:color="auto"/>
            <w:right w:val="none" w:sz="0" w:space="0" w:color="auto"/>
          </w:divBdr>
        </w:div>
      </w:divsChild>
    </w:div>
    <w:div w:id="1542939747">
      <w:bodyDiv w:val="1"/>
      <w:marLeft w:val="0"/>
      <w:marRight w:val="0"/>
      <w:marTop w:val="0"/>
      <w:marBottom w:val="0"/>
      <w:divBdr>
        <w:top w:val="none" w:sz="0" w:space="0" w:color="auto"/>
        <w:left w:val="none" w:sz="0" w:space="0" w:color="auto"/>
        <w:bottom w:val="none" w:sz="0" w:space="0" w:color="auto"/>
        <w:right w:val="none" w:sz="0" w:space="0" w:color="auto"/>
      </w:divBdr>
      <w:divsChild>
        <w:div w:id="678511236">
          <w:marLeft w:val="0"/>
          <w:marRight w:val="0"/>
          <w:marTop w:val="0"/>
          <w:marBottom w:val="0"/>
          <w:divBdr>
            <w:top w:val="none" w:sz="0" w:space="0" w:color="auto"/>
            <w:left w:val="none" w:sz="0" w:space="0" w:color="auto"/>
            <w:bottom w:val="none" w:sz="0" w:space="0" w:color="auto"/>
            <w:right w:val="none" w:sz="0" w:space="0" w:color="auto"/>
          </w:divBdr>
        </w:div>
      </w:divsChild>
    </w:div>
    <w:div w:id="1657034231">
      <w:bodyDiv w:val="1"/>
      <w:marLeft w:val="0"/>
      <w:marRight w:val="0"/>
      <w:marTop w:val="0"/>
      <w:marBottom w:val="0"/>
      <w:divBdr>
        <w:top w:val="none" w:sz="0" w:space="0" w:color="auto"/>
        <w:left w:val="none" w:sz="0" w:space="0" w:color="auto"/>
        <w:bottom w:val="none" w:sz="0" w:space="0" w:color="auto"/>
        <w:right w:val="none" w:sz="0" w:space="0" w:color="auto"/>
      </w:divBdr>
    </w:div>
    <w:div w:id="1899390311">
      <w:bodyDiv w:val="1"/>
      <w:marLeft w:val="0"/>
      <w:marRight w:val="0"/>
      <w:marTop w:val="0"/>
      <w:marBottom w:val="0"/>
      <w:divBdr>
        <w:top w:val="none" w:sz="0" w:space="0" w:color="auto"/>
        <w:left w:val="none" w:sz="0" w:space="0" w:color="auto"/>
        <w:bottom w:val="none" w:sz="0" w:space="0" w:color="auto"/>
        <w:right w:val="none" w:sz="0" w:space="0" w:color="auto"/>
      </w:divBdr>
      <w:divsChild>
        <w:div w:id="288821669">
          <w:marLeft w:val="0"/>
          <w:marRight w:val="0"/>
          <w:marTop w:val="0"/>
          <w:marBottom w:val="0"/>
          <w:divBdr>
            <w:top w:val="none" w:sz="0" w:space="0" w:color="auto"/>
            <w:left w:val="none" w:sz="0" w:space="0" w:color="auto"/>
            <w:bottom w:val="none" w:sz="0" w:space="0" w:color="auto"/>
            <w:right w:val="none" w:sz="0" w:space="0" w:color="auto"/>
          </w:divBdr>
        </w:div>
      </w:divsChild>
    </w:div>
    <w:div w:id="1927614544">
      <w:bodyDiv w:val="1"/>
      <w:marLeft w:val="0"/>
      <w:marRight w:val="0"/>
      <w:marTop w:val="0"/>
      <w:marBottom w:val="0"/>
      <w:divBdr>
        <w:top w:val="none" w:sz="0" w:space="0" w:color="auto"/>
        <w:left w:val="none" w:sz="0" w:space="0" w:color="auto"/>
        <w:bottom w:val="none" w:sz="0" w:space="0" w:color="auto"/>
        <w:right w:val="none" w:sz="0" w:space="0" w:color="auto"/>
      </w:divBdr>
      <w:divsChild>
        <w:div w:id="2124765023">
          <w:marLeft w:val="0"/>
          <w:marRight w:val="0"/>
          <w:marTop w:val="0"/>
          <w:marBottom w:val="0"/>
          <w:divBdr>
            <w:top w:val="none" w:sz="0" w:space="0" w:color="auto"/>
            <w:left w:val="none" w:sz="0" w:space="0" w:color="auto"/>
            <w:bottom w:val="none" w:sz="0" w:space="0" w:color="auto"/>
            <w:right w:val="none" w:sz="0" w:space="0" w:color="auto"/>
          </w:divBdr>
        </w:div>
      </w:divsChild>
    </w:div>
    <w:div w:id="1993294553">
      <w:bodyDiv w:val="1"/>
      <w:marLeft w:val="0"/>
      <w:marRight w:val="0"/>
      <w:marTop w:val="0"/>
      <w:marBottom w:val="0"/>
      <w:divBdr>
        <w:top w:val="none" w:sz="0" w:space="0" w:color="auto"/>
        <w:left w:val="none" w:sz="0" w:space="0" w:color="auto"/>
        <w:bottom w:val="none" w:sz="0" w:space="0" w:color="auto"/>
        <w:right w:val="none" w:sz="0" w:space="0" w:color="auto"/>
      </w:divBdr>
      <w:divsChild>
        <w:div w:id="73016092">
          <w:marLeft w:val="0"/>
          <w:marRight w:val="0"/>
          <w:marTop w:val="0"/>
          <w:marBottom w:val="0"/>
          <w:divBdr>
            <w:top w:val="none" w:sz="0" w:space="0" w:color="auto"/>
            <w:left w:val="none" w:sz="0" w:space="0" w:color="auto"/>
            <w:bottom w:val="none" w:sz="0" w:space="0" w:color="auto"/>
            <w:right w:val="none" w:sz="0" w:space="0" w:color="auto"/>
          </w:divBdr>
        </w:div>
      </w:divsChild>
    </w:div>
    <w:div w:id="2040817214">
      <w:bodyDiv w:val="1"/>
      <w:marLeft w:val="0"/>
      <w:marRight w:val="0"/>
      <w:marTop w:val="0"/>
      <w:marBottom w:val="0"/>
      <w:divBdr>
        <w:top w:val="none" w:sz="0" w:space="0" w:color="auto"/>
        <w:left w:val="none" w:sz="0" w:space="0" w:color="auto"/>
        <w:bottom w:val="none" w:sz="0" w:space="0" w:color="auto"/>
        <w:right w:val="none" w:sz="0" w:space="0" w:color="auto"/>
      </w:divBdr>
      <w:divsChild>
        <w:div w:id="5450985">
          <w:marLeft w:val="0"/>
          <w:marRight w:val="0"/>
          <w:marTop w:val="0"/>
          <w:marBottom w:val="0"/>
          <w:divBdr>
            <w:top w:val="none" w:sz="0" w:space="0" w:color="auto"/>
            <w:left w:val="none" w:sz="0" w:space="0" w:color="auto"/>
            <w:bottom w:val="none" w:sz="0" w:space="0" w:color="auto"/>
            <w:right w:val="none" w:sz="0" w:space="0" w:color="auto"/>
          </w:divBdr>
        </w:div>
      </w:divsChild>
    </w:div>
    <w:div w:id="2071733744">
      <w:bodyDiv w:val="1"/>
      <w:marLeft w:val="0"/>
      <w:marRight w:val="0"/>
      <w:marTop w:val="0"/>
      <w:marBottom w:val="0"/>
      <w:divBdr>
        <w:top w:val="none" w:sz="0" w:space="0" w:color="auto"/>
        <w:left w:val="none" w:sz="0" w:space="0" w:color="auto"/>
        <w:bottom w:val="none" w:sz="0" w:space="0" w:color="auto"/>
        <w:right w:val="none" w:sz="0" w:space="0" w:color="auto"/>
      </w:divBdr>
      <w:divsChild>
        <w:div w:id="15723509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gov.wales/node/7374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v.wales/node/73743/respond-onlin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A16E0D-8FFD-4EFE-8D68-E7EEBFB1A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2459</Words>
  <Characters>13185</Characters>
  <Application>Microsoft Office Word</Application>
  <DocSecurity>0</DocSecurity>
  <Lines>693</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Lester</dc:creator>
  <cp:keywords/>
  <dc:description/>
  <cp:lastModifiedBy>Lindsey Jones</cp:lastModifiedBy>
  <cp:revision>2</cp:revision>
  <cp:lastPrinted>2026-03-31T08:13:00Z</cp:lastPrinted>
  <dcterms:created xsi:type="dcterms:W3CDTF">2026-03-31T11:32:00Z</dcterms:created>
  <dcterms:modified xsi:type="dcterms:W3CDTF">2026-03-31T11:32:00Z</dcterms:modified>
</cp:coreProperties>
</file>