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5145B6" w14:textId="77777777" w:rsidR="001F3BC3" w:rsidRPr="007B01AB" w:rsidRDefault="001F3BC3">
      <w:pPr>
        <w:rPr>
          <w:rFonts w:asciiTheme="minorHAnsi" w:hAnsiTheme="minorHAnsi"/>
          <w:szCs w:val="24"/>
          <w:lang w:val="en"/>
        </w:rPr>
      </w:pPr>
    </w:p>
    <w:p w14:paraId="4BEC3095" w14:textId="0C401655" w:rsidR="00F51BE1" w:rsidRPr="007B01AB" w:rsidRDefault="007B01AB" w:rsidP="00F51BE1">
      <w:pPr>
        <w:jc w:val="right"/>
        <w:rPr>
          <w:rFonts w:asciiTheme="minorHAnsi" w:hAnsiTheme="minorHAnsi"/>
          <w:szCs w:val="24"/>
          <w:lang w:val="en"/>
        </w:rPr>
      </w:pPr>
      <w:r w:rsidRPr="007B01AB">
        <w:rPr>
          <w:rFonts w:asciiTheme="minorHAnsi" w:hAnsiTheme="minorHAnsi"/>
          <w:szCs w:val="24"/>
          <w:lang w:val="en"/>
        </w:rPr>
        <w:t xml:space="preserve">16 </w:t>
      </w:r>
      <w:r w:rsidR="005E75A3">
        <w:rPr>
          <w:rFonts w:asciiTheme="minorHAnsi" w:hAnsiTheme="minorHAnsi"/>
          <w:szCs w:val="24"/>
          <w:lang w:val="en"/>
        </w:rPr>
        <w:t>Mehefin</w:t>
      </w:r>
      <w:r w:rsidRPr="007B01AB">
        <w:rPr>
          <w:rFonts w:asciiTheme="minorHAnsi" w:hAnsiTheme="minorHAnsi"/>
          <w:szCs w:val="24"/>
          <w:lang w:val="en"/>
        </w:rPr>
        <w:t xml:space="preserve"> 2023</w:t>
      </w:r>
    </w:p>
    <w:p w14:paraId="1C78EDC2" w14:textId="77777777" w:rsidR="005E75A3" w:rsidRPr="007B01AB" w:rsidRDefault="005E75A3" w:rsidP="005E75A3">
      <w:pPr>
        <w:spacing w:after="160" w:line="276" w:lineRule="auto"/>
        <w:jc w:val="both"/>
        <w:rPr>
          <w:rFonts w:asciiTheme="minorHAnsi" w:hAnsiTheme="minorHAnsi"/>
          <w:szCs w:val="24"/>
          <w:lang w:val="en"/>
        </w:rPr>
      </w:pPr>
      <w:r>
        <w:rPr>
          <w:rFonts w:asciiTheme="minorHAnsi" w:hAnsiTheme="minorHAnsi"/>
          <w:szCs w:val="24"/>
          <w:lang w:val="en"/>
        </w:rPr>
        <w:t>Annwyl gydweithwyr</w:t>
      </w:r>
    </w:p>
    <w:p w14:paraId="6645E492" w14:textId="77777777" w:rsidR="005E75A3" w:rsidRPr="0052291B" w:rsidRDefault="005E75A3" w:rsidP="005E75A3">
      <w:pPr>
        <w:spacing w:after="160" w:line="276" w:lineRule="auto"/>
        <w:jc w:val="both"/>
        <w:rPr>
          <w:rFonts w:asciiTheme="minorHAnsi" w:hAnsiTheme="minorHAnsi"/>
          <w:b/>
          <w:szCs w:val="24"/>
          <w:lang w:val="en"/>
        </w:rPr>
      </w:pPr>
      <w:r>
        <w:rPr>
          <w:rFonts w:asciiTheme="minorHAnsi" w:hAnsiTheme="minorHAnsi"/>
          <w:b/>
          <w:szCs w:val="24"/>
          <w:lang w:val="en"/>
        </w:rPr>
        <w:t>Cynigion ar gyfer Bil Addysg y Gymraeg – Ymateb ymgynghori CGA</w:t>
      </w:r>
    </w:p>
    <w:p w14:paraId="225E9E9D" w14:textId="77777777" w:rsidR="005E75A3" w:rsidRPr="00F152D1" w:rsidRDefault="005E75A3" w:rsidP="005E75A3">
      <w:pPr>
        <w:spacing w:after="120" w:line="276" w:lineRule="auto"/>
        <w:rPr>
          <w:rFonts w:asciiTheme="minorHAnsi" w:hAnsiTheme="minorHAnsi" w:cstheme="minorHAnsi"/>
          <w:szCs w:val="24"/>
        </w:rPr>
      </w:pPr>
      <w:r w:rsidRPr="00DB53B1">
        <w:rPr>
          <w:rFonts w:asciiTheme="minorHAnsi" w:hAnsiTheme="minorHAnsi" w:cstheme="minorHAnsi"/>
          <w:lang w:val="cy-GB"/>
        </w:rPr>
        <w:t>Cyngor y Gweithlu Addysg (CGA) yw'r corff rheoleiddio proffesiynol, annibynnol ar gyfer y gweithlu addysg yng Nghymru, gan gwmpasu athrawon a staff cymorth dysgu mewn ysgolion a lleoliadau addysg bellach, gweithwyr ieuenctid/gweithwyr cymorth ieuenctid cymwysedig, ac ymarferwyr sy’n gweithio ym maes dysgu seiliedig ar waith</w:t>
      </w:r>
      <w:r w:rsidRPr="00F152D1">
        <w:rPr>
          <w:rFonts w:asciiTheme="minorHAnsi" w:hAnsiTheme="minorHAnsi" w:cstheme="minorHAnsi"/>
          <w:szCs w:val="24"/>
        </w:rPr>
        <w:t>.</w:t>
      </w:r>
    </w:p>
    <w:p w14:paraId="22F7C441" w14:textId="77777777" w:rsidR="005E75A3" w:rsidRDefault="005E75A3" w:rsidP="005E75A3">
      <w:pPr>
        <w:spacing w:after="120" w:line="276" w:lineRule="auto"/>
        <w:rPr>
          <w:rFonts w:asciiTheme="minorHAnsi" w:hAnsiTheme="minorHAnsi" w:cstheme="minorHAnsi"/>
          <w:szCs w:val="24"/>
        </w:rPr>
      </w:pPr>
      <w:r>
        <w:rPr>
          <w:rFonts w:asciiTheme="minorHAnsi" w:hAnsiTheme="minorHAnsi" w:cstheme="minorHAnsi"/>
          <w:szCs w:val="24"/>
        </w:rPr>
        <w:t>Nid yw’r Cyngor yn ymateb i’r cwestiynau penodol yn yr ymgynghoriad. Yn hytrach, mae’n cyfyngu ei ymateb yn y llythyr hwn i faterion sy’n benodol i’w gylch gwaith, sef, yn arbennig, y gweithlu. Mae’r adran gyntaf yn ymwneud â gwaith a wneir gan CGA sy’n darparu cyd-destun a gwybodaeth sy’n berthnasol i’r cynigion, ac mae’r ail adran yn rhoi sylwadau ar gynnwys yr ymgynghoriad.</w:t>
      </w:r>
    </w:p>
    <w:p w14:paraId="1630B593" w14:textId="77777777" w:rsidR="005E75A3" w:rsidRDefault="005E75A3" w:rsidP="005E75A3">
      <w:pPr>
        <w:pStyle w:val="Heading2"/>
      </w:pPr>
      <w:r>
        <w:t>Adran 1</w:t>
      </w:r>
    </w:p>
    <w:p w14:paraId="65B29893" w14:textId="77777777" w:rsidR="005E75A3" w:rsidRPr="00F152D1" w:rsidRDefault="005E75A3" w:rsidP="005E75A3">
      <w:pPr>
        <w:pStyle w:val="Heading2"/>
      </w:pPr>
      <w:r>
        <w:t>Cofrestr Ymarferwyr Addysg CGA</w:t>
      </w:r>
    </w:p>
    <w:p w14:paraId="0F9426E2" w14:textId="77777777" w:rsidR="005E75A3" w:rsidRPr="0052291B" w:rsidRDefault="005E75A3" w:rsidP="005E75A3">
      <w:pPr>
        <w:spacing w:after="120" w:line="276" w:lineRule="auto"/>
        <w:rPr>
          <w:rFonts w:asciiTheme="minorHAnsi" w:eastAsiaTheme="minorHAnsi" w:hAnsiTheme="minorHAnsi" w:cstheme="minorHAnsi"/>
          <w:szCs w:val="24"/>
        </w:rPr>
      </w:pPr>
      <w:r>
        <w:rPr>
          <w:rFonts w:asciiTheme="minorHAnsi" w:hAnsiTheme="minorHAnsi" w:cstheme="minorHAnsi"/>
          <w:szCs w:val="24"/>
        </w:rPr>
        <w:t>Mae Cofrestr Ymarferwyr Addysg (y Gofrestr) y Cyngor yn dal data manwl ynglŷn â’r gweithlu addysg yng Nghymru, gan gynnwys eu sgiliau Cymraeg</w:t>
      </w:r>
      <w:r w:rsidRPr="00F152D1">
        <w:rPr>
          <w:rFonts w:asciiTheme="minorHAnsi" w:hAnsiTheme="minorHAnsi" w:cstheme="minorHAnsi"/>
          <w:szCs w:val="24"/>
        </w:rPr>
        <w:t>.</w:t>
      </w:r>
      <w:r w:rsidRPr="00F152D1">
        <w:rPr>
          <w:rFonts w:asciiTheme="minorHAnsi" w:eastAsiaTheme="minorHAnsi" w:hAnsiTheme="minorHAnsi" w:cstheme="minorHAnsi"/>
          <w:szCs w:val="24"/>
        </w:rPr>
        <w:t xml:space="preserve"> </w:t>
      </w:r>
    </w:p>
    <w:p w14:paraId="41A459A8" w14:textId="77777777" w:rsidR="005E75A3" w:rsidRPr="00F152D1" w:rsidRDefault="005E75A3" w:rsidP="005E75A3">
      <w:pPr>
        <w:spacing w:after="120" w:line="276" w:lineRule="auto"/>
        <w:rPr>
          <w:rFonts w:asciiTheme="minorHAnsi" w:eastAsiaTheme="minorHAnsi" w:hAnsiTheme="minorHAnsi" w:cstheme="minorHAnsi"/>
          <w:szCs w:val="24"/>
        </w:rPr>
      </w:pPr>
      <w:r>
        <w:rPr>
          <w:rFonts w:asciiTheme="minorHAnsi" w:eastAsiaTheme="minorHAnsi" w:hAnsiTheme="minorHAnsi" w:cstheme="minorHAnsi"/>
          <w:szCs w:val="24"/>
        </w:rPr>
        <w:t>Er mwyn cyrraedd y targed o filiwn o siaradwyr Cymraeg erbyn 2050, bydd angen cynnydd sylweddol iawn yng nghapasiti iaith Gymraeg y gweithlu ysgolion. Yn ogystal â chynyddu niferoedd cyffredinol y staff cyfrwng Cymraeg, bydd yr un mor bwysig sicrhau bod gan athrawon cyfrwng Cymraeg arbenigeddau priodol, o ran pynciau unigol a meysydd fel anghenion dysgu ychwanegol (ADY), lle y dylai disgyblion fod â chyfle cyfartal i gael addysg cyfrwng Cymraeg</w:t>
      </w:r>
      <w:r w:rsidRPr="00F152D1">
        <w:rPr>
          <w:rFonts w:asciiTheme="minorHAnsi" w:eastAsiaTheme="minorHAnsi" w:hAnsiTheme="minorHAnsi" w:cstheme="minorHAnsi"/>
          <w:szCs w:val="24"/>
        </w:rPr>
        <w:t xml:space="preserve">. </w:t>
      </w:r>
    </w:p>
    <w:p w14:paraId="71E5F8D5" w14:textId="59106CA7" w:rsidR="00D0179A" w:rsidRPr="00F152D1" w:rsidRDefault="005E75A3" w:rsidP="005E75A3">
      <w:pPr>
        <w:spacing w:after="120" w:line="276" w:lineRule="auto"/>
        <w:rPr>
          <w:rFonts w:asciiTheme="minorHAnsi" w:eastAsiaTheme="minorHAnsi" w:hAnsiTheme="minorHAnsi" w:cstheme="minorHAnsi"/>
          <w:szCs w:val="24"/>
        </w:rPr>
      </w:pPr>
      <w:r>
        <w:rPr>
          <w:rFonts w:asciiTheme="minorHAnsi" w:eastAsiaTheme="minorHAnsi" w:hAnsiTheme="minorHAnsi" w:cstheme="minorHAnsi"/>
          <w:szCs w:val="24"/>
        </w:rPr>
        <w:t>Mae’r data mwyaf diweddar (2022) o’n Cofrestr yn dangos bod nifer yr athrawon ysgol sy’n siarad Cymraeg (y rhai hynny’n sy’n datgan eu bod yn rhugl, neu’n eithaf rhugl, yn y Gymraeg) wedi aros yn sefydlog yn ystod y blynyddoedd diwethaf, gan gynrychioli tua thraean (33.2%) o’r athrawon cofrestredig ar hyn o bryd</w:t>
      </w:r>
      <w:r w:rsidR="00D0179A" w:rsidRPr="00F152D1">
        <w:rPr>
          <w:rFonts w:asciiTheme="minorHAnsi" w:eastAsiaTheme="minorHAnsi" w:hAnsiTheme="minorHAnsi" w:cstheme="minorHAnsi"/>
          <w:szCs w:val="24"/>
        </w:rPr>
        <w:t>.</w:t>
      </w:r>
    </w:p>
    <w:p w14:paraId="1E87F173" w14:textId="5B0A99C7" w:rsidR="00D0179A" w:rsidRPr="00F152D1" w:rsidRDefault="00D0179A" w:rsidP="0052291B">
      <w:pPr>
        <w:spacing w:after="160" w:line="276" w:lineRule="auto"/>
        <w:jc w:val="both"/>
        <w:rPr>
          <w:rFonts w:asciiTheme="minorHAnsi" w:eastAsiaTheme="minorHAnsi" w:hAnsiTheme="minorHAnsi" w:cstheme="minorHAnsi"/>
          <w:szCs w:val="24"/>
        </w:rPr>
      </w:pPr>
    </w:p>
    <w:p w14:paraId="60469C2C" w14:textId="77777777" w:rsidR="0039110E" w:rsidRDefault="0039110E" w:rsidP="0052291B">
      <w:pPr>
        <w:spacing w:after="160"/>
        <w:jc w:val="both"/>
        <w:rPr>
          <w:rFonts w:asciiTheme="minorHAnsi" w:eastAsiaTheme="minorHAnsi" w:hAnsiTheme="minorHAnsi" w:cstheme="minorHAnsi"/>
          <w:b/>
          <w:szCs w:val="24"/>
        </w:rPr>
      </w:pPr>
      <w:r>
        <w:rPr>
          <w:rFonts w:asciiTheme="minorHAnsi" w:eastAsiaTheme="minorHAnsi" w:hAnsiTheme="minorHAnsi" w:cstheme="minorHAnsi"/>
          <w:b/>
          <w:szCs w:val="24"/>
        </w:rPr>
        <w:br w:type="page"/>
      </w:r>
    </w:p>
    <w:p w14:paraId="0FE22432" w14:textId="3E786DC1" w:rsidR="00D0179A" w:rsidRPr="00F152D1" w:rsidRDefault="005E75A3" w:rsidP="0052291B">
      <w:pPr>
        <w:spacing w:after="160" w:line="276" w:lineRule="auto"/>
        <w:jc w:val="both"/>
        <w:rPr>
          <w:rFonts w:asciiTheme="minorHAnsi" w:eastAsiaTheme="minorHAnsi" w:hAnsiTheme="minorHAnsi" w:cstheme="minorHAnsi"/>
          <w:b/>
          <w:szCs w:val="24"/>
        </w:rPr>
      </w:pPr>
      <w:r>
        <w:rPr>
          <w:rFonts w:asciiTheme="minorHAnsi" w:eastAsiaTheme="minorHAnsi" w:hAnsiTheme="minorHAnsi" w:cstheme="minorHAnsi"/>
          <w:b/>
          <w:szCs w:val="24"/>
        </w:rPr>
        <w:lastRenderedPageBreak/>
        <w:t>Nifer yr athrawon ysgol cofrestredig yn ôl y gallu i siarad Cymraeg</w:t>
      </w:r>
      <w:r w:rsidR="00D0179A" w:rsidRPr="00F152D1">
        <w:rPr>
          <w:rFonts w:asciiTheme="minorHAnsi" w:eastAsiaTheme="minorHAnsi" w:hAnsiTheme="minorHAnsi" w:cstheme="minorHAnsi"/>
          <w:b/>
          <w:szCs w:val="24"/>
        </w:rPr>
        <w:t>, 2022</w:t>
      </w:r>
    </w:p>
    <w:p w14:paraId="71934E54" w14:textId="77777777" w:rsidR="00D0179A" w:rsidRPr="00F152D1" w:rsidRDefault="00D0179A" w:rsidP="0052291B">
      <w:pPr>
        <w:spacing w:after="160" w:line="276" w:lineRule="auto"/>
        <w:jc w:val="both"/>
        <w:rPr>
          <w:rFonts w:asciiTheme="minorHAnsi" w:eastAsiaTheme="minorHAnsi" w:hAnsiTheme="minorHAnsi" w:cstheme="minorHAnsi"/>
          <w:szCs w:val="24"/>
        </w:rPr>
      </w:pPr>
      <w:r w:rsidRPr="00F152D1">
        <w:rPr>
          <w:rFonts w:asciiTheme="minorHAnsi" w:eastAsiaTheme="minorHAnsi" w:hAnsiTheme="minorHAnsi" w:cstheme="minorHAnsi"/>
          <w:noProof/>
          <w:szCs w:val="24"/>
          <w:lang w:eastAsia="en-GB"/>
        </w:rPr>
        <w:drawing>
          <wp:inline distT="0" distB="0" distL="0" distR="0" wp14:anchorId="3D6FEA8A" wp14:editId="09857D03">
            <wp:extent cx="5731510" cy="1033276"/>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1510" cy="1033276"/>
                    </a:xfrm>
                    <a:prstGeom prst="rect">
                      <a:avLst/>
                    </a:prstGeom>
                    <a:noFill/>
                    <a:ln>
                      <a:noFill/>
                    </a:ln>
                  </pic:spPr>
                </pic:pic>
              </a:graphicData>
            </a:graphic>
          </wp:inline>
        </w:drawing>
      </w:r>
    </w:p>
    <w:p w14:paraId="3B30E740" w14:textId="4E0C494A" w:rsidR="00D0179A" w:rsidRPr="00F152D1" w:rsidRDefault="005E75A3" w:rsidP="0052291B">
      <w:pPr>
        <w:spacing w:after="160" w:line="276" w:lineRule="auto"/>
        <w:jc w:val="both"/>
        <w:rPr>
          <w:rFonts w:asciiTheme="minorHAnsi" w:eastAsiaTheme="minorHAnsi" w:hAnsiTheme="minorHAnsi" w:cstheme="minorHAnsi"/>
          <w:szCs w:val="24"/>
        </w:rPr>
      </w:pPr>
      <w:r>
        <w:rPr>
          <w:rFonts w:asciiTheme="minorHAnsi" w:eastAsiaTheme="minorHAnsi" w:hAnsiTheme="minorHAnsi" w:cstheme="minorHAnsi"/>
          <w:szCs w:val="24"/>
        </w:rPr>
        <w:t>Ffynhonnell</w:t>
      </w:r>
      <w:r w:rsidR="00D0179A" w:rsidRPr="00F152D1">
        <w:rPr>
          <w:rFonts w:asciiTheme="minorHAnsi" w:eastAsiaTheme="minorHAnsi" w:hAnsiTheme="minorHAnsi" w:cstheme="minorHAnsi"/>
          <w:szCs w:val="24"/>
        </w:rPr>
        <w:t xml:space="preserve">: </w:t>
      </w:r>
      <w:r>
        <w:rPr>
          <w:rFonts w:asciiTheme="minorHAnsi" w:eastAsiaTheme="minorHAnsi" w:hAnsiTheme="minorHAnsi" w:cstheme="minorHAnsi"/>
          <w:szCs w:val="24"/>
        </w:rPr>
        <w:t>CGA</w:t>
      </w:r>
      <w:r w:rsidR="00D0179A" w:rsidRPr="00F152D1">
        <w:rPr>
          <w:rFonts w:asciiTheme="minorHAnsi" w:eastAsiaTheme="minorHAnsi" w:hAnsiTheme="minorHAnsi" w:cstheme="minorHAnsi"/>
          <w:szCs w:val="24"/>
        </w:rPr>
        <w:t xml:space="preserve"> 2022</w:t>
      </w:r>
    </w:p>
    <w:p w14:paraId="5E244A1B" w14:textId="4199A29E" w:rsidR="00D0179A" w:rsidRPr="00F152D1" w:rsidRDefault="005E75A3" w:rsidP="002D6D0D">
      <w:pPr>
        <w:spacing w:after="120" w:line="276" w:lineRule="auto"/>
        <w:rPr>
          <w:rFonts w:asciiTheme="minorHAnsi" w:eastAsiaTheme="minorHAnsi" w:hAnsiTheme="minorHAnsi" w:cstheme="minorHAnsi"/>
          <w:szCs w:val="24"/>
        </w:rPr>
      </w:pPr>
      <w:r>
        <w:rPr>
          <w:rFonts w:asciiTheme="minorHAnsi" w:eastAsiaTheme="minorHAnsi" w:hAnsiTheme="minorHAnsi" w:cstheme="minorHAnsi"/>
          <w:szCs w:val="24"/>
        </w:rPr>
        <w:t>Yn ogystal, nid yw nifer yr athrawon cofrestredig sy’n datgan eu bod yn gallu gweithio trwy gyfrwng y Gymraeg wedi amrywio llawer o flwyddyn i flwyddyn (26.6% ar hyn o bryd). Ni wyddys gallu Cymraeg 2.8% o athrawon ysgol</w:t>
      </w:r>
      <w:r w:rsidR="00D0179A" w:rsidRPr="00F152D1">
        <w:rPr>
          <w:rFonts w:asciiTheme="minorHAnsi" w:eastAsiaTheme="minorHAnsi" w:hAnsiTheme="minorHAnsi" w:cstheme="minorHAnsi"/>
          <w:szCs w:val="24"/>
        </w:rPr>
        <w:t>.</w:t>
      </w:r>
    </w:p>
    <w:p w14:paraId="313BCF11" w14:textId="046BADD1" w:rsidR="00D0179A" w:rsidRPr="00F152D1" w:rsidRDefault="00D0179A" w:rsidP="0052291B">
      <w:pPr>
        <w:spacing w:after="160" w:line="276" w:lineRule="auto"/>
        <w:jc w:val="both"/>
        <w:rPr>
          <w:rFonts w:asciiTheme="minorHAnsi" w:eastAsiaTheme="minorHAnsi" w:hAnsiTheme="minorHAnsi" w:cstheme="minorHAnsi"/>
          <w:b/>
          <w:szCs w:val="24"/>
        </w:rPr>
      </w:pPr>
      <w:r w:rsidRPr="00F152D1">
        <w:rPr>
          <w:rFonts w:asciiTheme="minorHAnsi" w:eastAsiaTheme="minorHAnsi" w:hAnsiTheme="minorHAnsi" w:cstheme="minorHAnsi"/>
          <w:b/>
          <w:szCs w:val="24"/>
        </w:rPr>
        <w:t>N</w:t>
      </w:r>
      <w:r w:rsidR="005E75A3">
        <w:rPr>
          <w:rFonts w:asciiTheme="minorHAnsi" w:eastAsiaTheme="minorHAnsi" w:hAnsiTheme="minorHAnsi" w:cstheme="minorHAnsi"/>
          <w:b/>
          <w:szCs w:val="24"/>
        </w:rPr>
        <w:t>ifer yr athrawon ysgol cofrestredig yn ôl y gallu i weithio trwy gyfrwng y Gymraeg</w:t>
      </w:r>
      <w:r w:rsidRPr="00F152D1">
        <w:rPr>
          <w:rFonts w:asciiTheme="minorHAnsi" w:eastAsiaTheme="minorHAnsi" w:hAnsiTheme="minorHAnsi" w:cstheme="minorHAnsi"/>
          <w:b/>
          <w:szCs w:val="24"/>
        </w:rPr>
        <w:t>, 2022</w:t>
      </w:r>
    </w:p>
    <w:p w14:paraId="5E83902C" w14:textId="77777777" w:rsidR="00D0179A" w:rsidRPr="00F152D1" w:rsidRDefault="00D0179A" w:rsidP="0052291B">
      <w:pPr>
        <w:spacing w:after="160" w:line="276" w:lineRule="auto"/>
        <w:jc w:val="both"/>
        <w:rPr>
          <w:rFonts w:asciiTheme="minorHAnsi" w:eastAsiaTheme="minorHAnsi" w:hAnsiTheme="minorHAnsi" w:cstheme="minorHAnsi"/>
          <w:szCs w:val="24"/>
        </w:rPr>
      </w:pPr>
      <w:r w:rsidRPr="00F152D1">
        <w:rPr>
          <w:rFonts w:asciiTheme="minorHAnsi" w:eastAsiaTheme="minorHAnsi" w:hAnsiTheme="minorHAnsi" w:cstheme="minorHAnsi"/>
          <w:noProof/>
          <w:szCs w:val="24"/>
          <w:lang w:eastAsia="en-GB"/>
        </w:rPr>
        <w:drawing>
          <wp:inline distT="0" distB="0" distL="0" distR="0" wp14:anchorId="61199D80" wp14:editId="2EBC274B">
            <wp:extent cx="5731510" cy="1033276"/>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1510" cy="1033276"/>
                    </a:xfrm>
                    <a:prstGeom prst="rect">
                      <a:avLst/>
                    </a:prstGeom>
                    <a:noFill/>
                    <a:ln>
                      <a:noFill/>
                    </a:ln>
                  </pic:spPr>
                </pic:pic>
              </a:graphicData>
            </a:graphic>
          </wp:inline>
        </w:drawing>
      </w:r>
    </w:p>
    <w:p w14:paraId="783ECF62" w14:textId="164CF1A7" w:rsidR="00D0179A" w:rsidRDefault="005E75A3" w:rsidP="0052291B">
      <w:pPr>
        <w:spacing w:after="160" w:line="276" w:lineRule="auto"/>
        <w:jc w:val="both"/>
        <w:rPr>
          <w:rFonts w:asciiTheme="minorHAnsi" w:eastAsiaTheme="minorHAnsi" w:hAnsiTheme="minorHAnsi" w:cstheme="minorHAnsi"/>
          <w:szCs w:val="24"/>
        </w:rPr>
      </w:pPr>
      <w:r>
        <w:rPr>
          <w:rFonts w:asciiTheme="minorHAnsi" w:eastAsiaTheme="minorHAnsi" w:hAnsiTheme="minorHAnsi" w:cstheme="minorHAnsi"/>
          <w:szCs w:val="24"/>
        </w:rPr>
        <w:t>Ffynhonnell</w:t>
      </w:r>
      <w:r w:rsidR="00D0179A" w:rsidRPr="00F152D1">
        <w:rPr>
          <w:rFonts w:asciiTheme="minorHAnsi" w:eastAsiaTheme="minorHAnsi" w:hAnsiTheme="minorHAnsi" w:cstheme="minorHAnsi"/>
          <w:szCs w:val="24"/>
        </w:rPr>
        <w:t xml:space="preserve">: </w:t>
      </w:r>
      <w:r>
        <w:rPr>
          <w:rFonts w:asciiTheme="minorHAnsi" w:eastAsiaTheme="minorHAnsi" w:hAnsiTheme="minorHAnsi" w:cstheme="minorHAnsi"/>
          <w:szCs w:val="24"/>
        </w:rPr>
        <w:t>CGA</w:t>
      </w:r>
      <w:r w:rsidR="00D0179A" w:rsidRPr="00F152D1">
        <w:rPr>
          <w:rFonts w:asciiTheme="minorHAnsi" w:eastAsiaTheme="minorHAnsi" w:hAnsiTheme="minorHAnsi" w:cstheme="minorHAnsi"/>
          <w:szCs w:val="24"/>
        </w:rPr>
        <w:t xml:space="preserve"> 2022</w:t>
      </w:r>
    </w:p>
    <w:p w14:paraId="30B4714B" w14:textId="00F65E78" w:rsidR="0052291B" w:rsidRDefault="005E75A3" w:rsidP="002D6D0D">
      <w:pPr>
        <w:spacing w:after="120" w:line="276" w:lineRule="auto"/>
        <w:rPr>
          <w:rFonts w:asciiTheme="minorHAnsi" w:eastAsiaTheme="minorHAnsi" w:hAnsiTheme="minorHAnsi" w:cstheme="minorHAnsi"/>
          <w:szCs w:val="24"/>
        </w:rPr>
      </w:pPr>
      <w:r>
        <w:rPr>
          <w:rFonts w:asciiTheme="minorHAnsi" w:eastAsiaTheme="minorHAnsi" w:hAnsiTheme="minorHAnsi" w:cstheme="minorHAnsi"/>
          <w:szCs w:val="24"/>
        </w:rPr>
        <w:t xml:space="preserve">Mae hefyd yn bwysig ystyried y rôl allweddol y bydd angen i weithwyr cymorth dysgu ei chwarae mewn unrhyw strategaeth lwyddiannus i gynyddu’r ddarpariaeth cyfrwng Cymraeg mewn ysgolion. Yn ôl data 2022 o gofrestr CGA, mae 19.9% o’r gweithwyr cymorth dysgu cofrestredig mewn ysgolion yn gallu siarad Cymraeg. Canran y rhai sy’n gallu gweithio trwy gyfrwng y Gymraeg yw </w:t>
      </w:r>
      <w:r w:rsidR="00570B5C">
        <w:rPr>
          <w:rFonts w:asciiTheme="minorHAnsi" w:eastAsiaTheme="minorHAnsi" w:hAnsiTheme="minorHAnsi" w:cstheme="minorHAnsi"/>
          <w:szCs w:val="24"/>
        </w:rPr>
        <w:t xml:space="preserve">16.6%. </w:t>
      </w:r>
      <w:r>
        <w:rPr>
          <w:rFonts w:asciiTheme="minorHAnsi" w:eastAsiaTheme="minorHAnsi" w:hAnsiTheme="minorHAnsi" w:cstheme="minorHAnsi"/>
          <w:szCs w:val="24"/>
        </w:rPr>
        <w:t xml:space="preserve">Fodd bynnag, dylid nodi bod cyfran y gweithwyr cymorth dysgu mewn ysgolion na wyddys p’un a ydynt yn siaradwyr Cymraeg (22.2%) neu’n gallu gweithio trwy gyfrwng y Gymraeg (22.4%) ai peidio yn uwch nag ar gyfer athrawon ysgol. Mae hyn o ganlyniad i’r ffordd yr ychwanegwyd y grŵp hwn o gofrestreion at y gofrestr </w:t>
      </w:r>
      <w:r w:rsidR="0070588B" w:rsidRPr="00BE5095">
        <w:rPr>
          <w:rFonts w:asciiTheme="minorHAnsi" w:eastAsiaTheme="minorHAnsi" w:hAnsiTheme="minorHAnsi" w:cstheme="minorHAnsi"/>
          <w:szCs w:val="24"/>
        </w:rPr>
        <w:t>‘</w:t>
      </w:r>
      <w:r>
        <w:rPr>
          <w:rFonts w:asciiTheme="minorHAnsi" w:eastAsiaTheme="minorHAnsi" w:hAnsiTheme="minorHAnsi" w:cstheme="minorHAnsi"/>
          <w:szCs w:val="24"/>
        </w:rPr>
        <w:t>yn llu</w:t>
      </w:r>
      <w:r w:rsidR="0070588B" w:rsidRPr="00BE5095">
        <w:rPr>
          <w:rFonts w:asciiTheme="minorHAnsi" w:eastAsiaTheme="minorHAnsi" w:hAnsiTheme="minorHAnsi" w:cstheme="minorHAnsi"/>
          <w:szCs w:val="24"/>
        </w:rPr>
        <w:t xml:space="preserve">’ </w:t>
      </w:r>
      <w:r>
        <w:rPr>
          <w:rFonts w:asciiTheme="minorHAnsi" w:eastAsiaTheme="minorHAnsi" w:hAnsiTheme="minorHAnsi" w:cstheme="minorHAnsi"/>
          <w:szCs w:val="24"/>
        </w:rPr>
        <w:t>y</w:t>
      </w:r>
      <w:r w:rsidR="0070588B" w:rsidRPr="00BE5095">
        <w:rPr>
          <w:rFonts w:asciiTheme="minorHAnsi" w:eastAsiaTheme="minorHAnsi" w:hAnsiTheme="minorHAnsi" w:cstheme="minorHAnsi"/>
          <w:szCs w:val="24"/>
        </w:rPr>
        <w:t>n 2016</w:t>
      </w:r>
      <w:r w:rsidR="00570B5C" w:rsidRPr="00BE5095">
        <w:rPr>
          <w:rFonts w:asciiTheme="minorHAnsi" w:eastAsiaTheme="minorHAnsi" w:hAnsiTheme="minorHAnsi" w:cstheme="minorHAnsi"/>
          <w:szCs w:val="24"/>
        </w:rPr>
        <w:t>.</w:t>
      </w:r>
      <w:r w:rsidR="00570B5C">
        <w:rPr>
          <w:rFonts w:asciiTheme="minorHAnsi" w:eastAsiaTheme="minorHAnsi" w:hAnsiTheme="minorHAnsi" w:cstheme="minorHAnsi"/>
          <w:szCs w:val="24"/>
        </w:rPr>
        <w:t xml:space="preserve"> </w:t>
      </w:r>
    </w:p>
    <w:p w14:paraId="156B20A4" w14:textId="4EA5729C" w:rsidR="00D0179A" w:rsidRPr="0039110E" w:rsidRDefault="005E75A3" w:rsidP="00F411BE">
      <w:pPr>
        <w:pStyle w:val="Heading2"/>
        <w:rPr>
          <w:rFonts w:eastAsiaTheme="minorHAnsi"/>
        </w:rPr>
      </w:pPr>
      <w:r>
        <w:rPr>
          <w:rFonts w:eastAsiaTheme="minorHAnsi"/>
        </w:rPr>
        <w:t>Achredu Addysg Gychwynnol Athrawon</w:t>
      </w:r>
    </w:p>
    <w:p w14:paraId="2B93B520" w14:textId="6AB71E70" w:rsidR="00911C83" w:rsidRDefault="005E75A3" w:rsidP="002D6D0D">
      <w:pPr>
        <w:spacing w:after="120" w:line="276" w:lineRule="auto"/>
        <w:rPr>
          <w:rFonts w:asciiTheme="minorHAnsi" w:hAnsiTheme="minorHAnsi" w:cstheme="minorHAnsi"/>
          <w:szCs w:val="24"/>
        </w:rPr>
      </w:pPr>
      <w:r>
        <w:rPr>
          <w:rFonts w:asciiTheme="minorHAnsi" w:hAnsiTheme="minorHAnsi" w:cstheme="minorHAnsi"/>
          <w:szCs w:val="24"/>
        </w:rPr>
        <w:t>Mae gan CGA, trwy ei Fwrdd Achredu Addysg Gychwynnol Athrawon (AGA), swyddogaeth statudol i achredu rhaglenni AGA yng Nghymru, ac i fonitro rhaglenni drwy gydol eu cyfnod achredu</w:t>
      </w:r>
      <w:r w:rsidR="00D0179A" w:rsidRPr="00F152D1">
        <w:rPr>
          <w:rFonts w:asciiTheme="minorHAnsi" w:hAnsiTheme="minorHAnsi" w:cstheme="minorHAnsi"/>
          <w:szCs w:val="24"/>
        </w:rPr>
        <w:t>.</w:t>
      </w:r>
    </w:p>
    <w:p w14:paraId="2A8E99D5" w14:textId="306584C3" w:rsidR="0098089A" w:rsidRDefault="005E75A3" w:rsidP="002D6D0D">
      <w:pPr>
        <w:spacing w:after="120" w:line="276" w:lineRule="auto"/>
        <w:rPr>
          <w:rFonts w:asciiTheme="minorHAnsi" w:hAnsiTheme="minorHAnsi" w:cstheme="minorHAnsi"/>
          <w:szCs w:val="24"/>
        </w:rPr>
      </w:pPr>
      <w:r>
        <w:rPr>
          <w:rFonts w:asciiTheme="minorHAnsi" w:hAnsiTheme="minorHAnsi" w:cstheme="minorHAnsi"/>
          <w:szCs w:val="24"/>
        </w:rPr>
        <w:lastRenderedPageBreak/>
        <w:t>Bob blwyddyn, mae Llywodraeth Cymru yn gosod dyraniadau derbyn cenedlaethol ar gyfer AGA. I lywio’r broses hon, mae CGA yn rhoi set gytunedig o ddata o’r Gofrestr Ymarferwyr Addysg i Lywodraeth Cymru</w:t>
      </w:r>
      <w:r w:rsidR="00F152D1">
        <w:rPr>
          <w:rFonts w:asciiTheme="minorHAnsi" w:hAnsiTheme="minorHAnsi" w:cstheme="minorHAnsi"/>
          <w:szCs w:val="24"/>
        </w:rPr>
        <w:t xml:space="preserve">. </w:t>
      </w:r>
    </w:p>
    <w:p w14:paraId="49CFF79D" w14:textId="20821D7C" w:rsidR="00B06D17" w:rsidRPr="00F152D1" w:rsidRDefault="00876891" w:rsidP="002D6D0D">
      <w:pPr>
        <w:spacing w:after="120" w:line="276" w:lineRule="auto"/>
        <w:rPr>
          <w:rFonts w:asciiTheme="minorHAnsi" w:hAnsiTheme="minorHAnsi" w:cstheme="minorHAnsi"/>
          <w:szCs w:val="24"/>
        </w:rPr>
      </w:pPr>
      <w:r>
        <w:rPr>
          <w:rFonts w:asciiTheme="minorHAnsi" w:hAnsiTheme="minorHAnsi" w:cstheme="minorHAnsi"/>
          <w:szCs w:val="24"/>
        </w:rPr>
        <w:t>Wedi hynny, ar ran Llywodraeth Cymru (a chyda’i chymeradwyaeth), mae CGA yn dosbarthu’r dyraniadau i raglenni AGA achrededig yng Nghymru. Er nad yw’r dyraniadau derbyn AGA yn cynnwys dyraniadau cyfrwng Cymraeg penodol, ar wahân ar gyfer rhaglenni, mae Llywodraeth Cymru yn amodi y dylai partneriaethau weithio tuag at sicrhau bod 30% o’r recriwtio i’r holl raglenni AGA fod yn athrawon dan hyfforddiant sy’n dysgu sut i addysgu trwy gyfrwng y Gymraeg. Ar gais Llywodraeth Cymru, mae CGA yn monitro cynnydd partneriaethau yn hyn o beth bob mis (o ddiwedd mis Ionawr tan fis Hydref ym mhob cylch recriwtio) ac yn adrodd i Lywodraeth Cymru</w:t>
      </w:r>
      <w:r w:rsidR="0098089A">
        <w:rPr>
          <w:rStyle w:val="fontstyle01"/>
          <w:sz w:val="24"/>
        </w:rPr>
        <w:t>.</w:t>
      </w:r>
    </w:p>
    <w:p w14:paraId="18BAA887" w14:textId="68462B61" w:rsidR="0062377B" w:rsidRDefault="00876891" w:rsidP="002D6D0D">
      <w:pPr>
        <w:spacing w:after="120" w:line="276" w:lineRule="auto"/>
        <w:rPr>
          <w:rFonts w:asciiTheme="minorHAnsi" w:hAnsiTheme="minorHAnsi" w:cstheme="minorHAnsi"/>
          <w:szCs w:val="24"/>
        </w:rPr>
      </w:pPr>
      <w:r>
        <w:rPr>
          <w:rFonts w:asciiTheme="minorHAnsi" w:hAnsiTheme="minorHAnsi" w:cstheme="minorHAnsi"/>
          <w:szCs w:val="24"/>
        </w:rPr>
        <w:t xml:space="preserve">Mae recriwtio i’r dyraniadau derbyn cenedlaethol cynradd yn dda yn Gymraeg a Saesneg, er ei bod yn anodd recriwtio’r 30% cyfrwng Cymraeg. Mae hyn yn </w:t>
      </w:r>
      <w:r w:rsidR="00AB79CE">
        <w:rPr>
          <w:rFonts w:asciiTheme="minorHAnsi" w:hAnsiTheme="minorHAnsi" w:cstheme="minorHAnsi"/>
          <w:szCs w:val="24"/>
        </w:rPr>
        <w:t>gwaethygu</w:t>
      </w:r>
      <w:r>
        <w:rPr>
          <w:rFonts w:asciiTheme="minorHAnsi" w:hAnsiTheme="minorHAnsi" w:cstheme="minorHAnsi"/>
          <w:szCs w:val="24"/>
        </w:rPr>
        <w:t xml:space="preserve"> yn y sector uwchradd (a mwy fyth mewn pynciau lle y ceir prinder, fel STEM), lle mae recriwtio’n fwy anodd yn gyffredinol, ac felly mae’r targed 30% cyfrwng Cymraeg yn fwy heriol fyth</w:t>
      </w:r>
      <w:r w:rsidR="00DD3913" w:rsidRPr="00836BD9">
        <w:rPr>
          <w:rFonts w:asciiTheme="minorHAnsi" w:hAnsiTheme="minorHAnsi" w:cstheme="minorHAnsi"/>
          <w:szCs w:val="24"/>
        </w:rPr>
        <w:t>.</w:t>
      </w:r>
    </w:p>
    <w:p w14:paraId="3E3ED45F" w14:textId="4EE45123" w:rsidR="00525BA6" w:rsidRDefault="00876891" w:rsidP="002D6D0D">
      <w:pPr>
        <w:spacing w:after="120" w:line="276" w:lineRule="auto"/>
        <w:rPr>
          <w:rFonts w:asciiTheme="minorHAnsi" w:hAnsiTheme="minorHAnsi" w:cstheme="minorHAnsi"/>
          <w:szCs w:val="24"/>
        </w:rPr>
      </w:pPr>
      <w:r>
        <w:rPr>
          <w:rFonts w:asciiTheme="minorHAnsi" w:hAnsiTheme="minorHAnsi" w:cstheme="minorHAnsi"/>
          <w:szCs w:val="24"/>
        </w:rPr>
        <w:t>Dylid nodi bod recriwtio unigolion cyfrwng Cymraeg yn gystadleuol iawn, nid yn unig ym maes addysg, ond ar draws sectorau a phroffesiynau eraill hefyd</w:t>
      </w:r>
      <w:r w:rsidR="00C51E06">
        <w:rPr>
          <w:rFonts w:asciiTheme="minorHAnsi" w:hAnsiTheme="minorHAnsi" w:cstheme="minorHAnsi"/>
          <w:szCs w:val="24"/>
        </w:rPr>
        <w:t>.</w:t>
      </w:r>
      <w:r w:rsidR="0062377B">
        <w:rPr>
          <w:rFonts w:asciiTheme="minorHAnsi" w:hAnsiTheme="minorHAnsi" w:cstheme="minorHAnsi"/>
          <w:szCs w:val="24"/>
        </w:rPr>
        <w:t xml:space="preserve"> </w:t>
      </w:r>
    </w:p>
    <w:p w14:paraId="252AEBB0" w14:textId="7E738B82" w:rsidR="00963EE6" w:rsidRPr="00F411BE" w:rsidRDefault="00876891" w:rsidP="00F411BE">
      <w:pPr>
        <w:pStyle w:val="Heading2"/>
        <w:rPr>
          <w:rFonts w:ascii="Calibri" w:hAnsi="Calibri" w:cs="Calibri"/>
          <w:lang w:eastAsia="en-GB"/>
        </w:rPr>
      </w:pPr>
      <w:r>
        <w:rPr>
          <w:lang w:eastAsia="en-GB"/>
        </w:rPr>
        <w:t>Hyrwyddo gyrfaoedd</w:t>
      </w:r>
    </w:p>
    <w:p w14:paraId="7AA07FAC" w14:textId="7506E743" w:rsidR="00963EE6" w:rsidRPr="004978EC" w:rsidRDefault="00876891" w:rsidP="00F411BE">
      <w:pPr>
        <w:spacing w:after="120" w:line="276" w:lineRule="auto"/>
        <w:rPr>
          <w:rFonts w:asciiTheme="minorHAnsi" w:hAnsiTheme="minorHAnsi" w:cstheme="minorHAnsi"/>
          <w:szCs w:val="24"/>
        </w:rPr>
      </w:pPr>
      <w:r>
        <w:rPr>
          <w:rFonts w:asciiTheme="minorHAnsi" w:hAnsiTheme="minorHAnsi" w:cstheme="minorHAnsi"/>
          <w:szCs w:val="24"/>
        </w:rPr>
        <w:t xml:space="preserve">Ar gais Llywodraeth Cymru a thrwy gyllid grant, mae CGA yn arwain y broses o ddatblygu a gweithredu ymagwedd strategol tuag at recriwtio a hyrwyddo gyrfaoedd </w:t>
      </w:r>
      <w:r w:rsidR="00AB79CE">
        <w:rPr>
          <w:rFonts w:asciiTheme="minorHAnsi" w:hAnsiTheme="minorHAnsi" w:cstheme="minorHAnsi"/>
          <w:szCs w:val="24"/>
        </w:rPr>
        <w:t xml:space="preserve">ym myd </w:t>
      </w:r>
      <w:r>
        <w:rPr>
          <w:rFonts w:asciiTheme="minorHAnsi" w:hAnsiTheme="minorHAnsi" w:cstheme="minorHAnsi"/>
          <w:szCs w:val="24"/>
        </w:rPr>
        <w:t xml:space="preserve">addysg yng Nghymru. Yn 2021, lansiodd CGA </w:t>
      </w:r>
      <w:hyperlink r:id="rId10" w:history="1">
        <w:r w:rsidR="00AB79CE">
          <w:rPr>
            <w:rStyle w:val="Hyperlink"/>
            <w:rFonts w:asciiTheme="minorHAnsi" w:hAnsiTheme="minorHAnsi" w:cstheme="minorHAnsi"/>
            <w:i/>
            <w:szCs w:val="24"/>
          </w:rPr>
          <w:t>Addysgwyr Cymru</w:t>
        </w:r>
      </w:hyperlink>
      <w:r w:rsidR="00207E8F">
        <w:rPr>
          <w:rStyle w:val="Hyperlink"/>
          <w:rFonts w:asciiTheme="minorHAnsi" w:hAnsiTheme="minorHAnsi" w:cstheme="minorHAnsi"/>
          <w:i/>
          <w:szCs w:val="24"/>
        </w:rPr>
        <w:t>,</w:t>
      </w:r>
      <w:r w:rsidR="00963EE6" w:rsidRPr="004978EC">
        <w:rPr>
          <w:rFonts w:asciiTheme="minorHAnsi" w:hAnsiTheme="minorHAnsi" w:cstheme="minorHAnsi"/>
          <w:szCs w:val="24"/>
        </w:rPr>
        <w:t xml:space="preserve"> </w:t>
      </w:r>
      <w:r w:rsidR="00AB79CE">
        <w:rPr>
          <w:rFonts w:asciiTheme="minorHAnsi" w:hAnsiTheme="minorHAnsi" w:cstheme="minorHAnsi"/>
          <w:szCs w:val="24"/>
        </w:rPr>
        <w:t>sef brand, gwefan a gwasanaeth cyngor cenedlaethol i gefnogi recriwtio a chadw ar gyfer y sector addysg</w:t>
      </w:r>
      <w:r w:rsidR="00963EE6" w:rsidRPr="004978EC">
        <w:rPr>
          <w:rFonts w:asciiTheme="minorHAnsi" w:hAnsiTheme="minorHAnsi" w:cstheme="minorHAnsi"/>
          <w:szCs w:val="24"/>
        </w:rPr>
        <w:t>.</w:t>
      </w:r>
    </w:p>
    <w:p w14:paraId="6FCA921A" w14:textId="2E33CFE6" w:rsidR="00735B2D" w:rsidRDefault="00AB79CE" w:rsidP="002D6D0D">
      <w:pPr>
        <w:spacing w:after="120" w:line="276" w:lineRule="auto"/>
        <w:textAlignment w:val="baseline"/>
        <w:rPr>
          <w:rFonts w:asciiTheme="minorHAnsi" w:hAnsiTheme="minorHAnsi" w:cstheme="minorHAnsi"/>
          <w:szCs w:val="24"/>
        </w:rPr>
      </w:pPr>
      <w:r>
        <w:rPr>
          <w:rFonts w:asciiTheme="minorHAnsi" w:hAnsiTheme="minorHAnsi" w:cstheme="minorHAnsi"/>
          <w:szCs w:val="24"/>
        </w:rPr>
        <w:t>Un o’r blaenoriaethau a osodwyd gan Lywodraeth Cymru ar gyfer y gwaith hwn yw cyfrannu at recriwtio mwy o addysgwyr cyfrwng Cymraeg. Ers 2022, mae ein tîm hyrwyddo gyrfaoedd wedi cynnwys swyddog sy’n canolbwyntio ar recriwtio cyfrwng Cymraeg, datblygu a gweithredu cynllun recriwtio wedi’i dargedu a gweithio gydag ystod o bartneriaid</w:t>
      </w:r>
      <w:r w:rsidR="00963EE6" w:rsidRPr="004978EC">
        <w:rPr>
          <w:rFonts w:asciiTheme="minorHAnsi" w:hAnsiTheme="minorHAnsi" w:cstheme="minorHAnsi"/>
          <w:szCs w:val="24"/>
        </w:rPr>
        <w:t>.</w:t>
      </w:r>
    </w:p>
    <w:p w14:paraId="08989A2C" w14:textId="6C9D0810" w:rsidR="003A3308" w:rsidRDefault="00AB79CE" w:rsidP="002D6D0D">
      <w:pPr>
        <w:pStyle w:val="Heading2"/>
      </w:pPr>
      <w:r>
        <w:t>Adran</w:t>
      </w:r>
      <w:r w:rsidR="003A3308">
        <w:t xml:space="preserve"> 2</w:t>
      </w:r>
    </w:p>
    <w:p w14:paraId="41188F50" w14:textId="0F18BE55" w:rsidR="009A70E3" w:rsidRPr="00BD660B" w:rsidRDefault="00AB79CE" w:rsidP="002D6D0D">
      <w:pPr>
        <w:pStyle w:val="Heading2"/>
      </w:pPr>
      <w:r>
        <w:t xml:space="preserve">Cynnwys darpariaeth ynglŷn â’r targed cenedlaethol o filiwn o siaradwyr Cymraeg o fewn Bil </w:t>
      </w:r>
    </w:p>
    <w:p w14:paraId="663EB5AB" w14:textId="7F156E7A" w:rsidR="00FF592B" w:rsidRDefault="00AB79CE" w:rsidP="002D6D0D">
      <w:pPr>
        <w:spacing w:after="120" w:line="276" w:lineRule="auto"/>
        <w:textAlignment w:val="baseline"/>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Er mwyn cyrraedd targed 2050, bydd angen ymdrech genedlaethol </w:t>
      </w:r>
      <w:r w:rsidR="00AC11F8">
        <w:rPr>
          <w:rFonts w:asciiTheme="minorHAnsi" w:hAnsiTheme="minorHAnsi" w:cstheme="minorHAnsi"/>
          <w:color w:val="000000" w:themeColor="text1"/>
          <w:szCs w:val="24"/>
        </w:rPr>
        <w:t>gyson</w:t>
      </w:r>
      <w:r>
        <w:rPr>
          <w:rFonts w:asciiTheme="minorHAnsi" w:hAnsiTheme="minorHAnsi" w:cstheme="minorHAnsi"/>
          <w:color w:val="000000" w:themeColor="text1"/>
          <w:szCs w:val="24"/>
        </w:rPr>
        <w:t xml:space="preserve"> </w:t>
      </w:r>
      <w:r w:rsidR="00890F8C">
        <w:rPr>
          <w:rFonts w:asciiTheme="minorHAnsi" w:hAnsiTheme="minorHAnsi" w:cstheme="minorHAnsi"/>
          <w:color w:val="000000" w:themeColor="text1"/>
          <w:szCs w:val="24"/>
        </w:rPr>
        <w:t xml:space="preserve">ac </w:t>
      </w:r>
      <w:r>
        <w:rPr>
          <w:rFonts w:asciiTheme="minorHAnsi" w:hAnsiTheme="minorHAnsi" w:cstheme="minorHAnsi"/>
          <w:color w:val="000000" w:themeColor="text1"/>
          <w:szCs w:val="24"/>
        </w:rPr>
        <w:t xml:space="preserve">ar y cyd, sy’n cynnwys ystod eang o randdeiliaid. </w:t>
      </w:r>
      <w:r w:rsidR="00890F8C">
        <w:rPr>
          <w:rFonts w:asciiTheme="minorHAnsi" w:hAnsiTheme="minorHAnsi" w:cstheme="minorHAnsi"/>
          <w:color w:val="000000" w:themeColor="text1"/>
          <w:szCs w:val="24"/>
        </w:rPr>
        <w:t>Bydd hyn yn gofyn am</w:t>
      </w:r>
      <w:r>
        <w:rPr>
          <w:rFonts w:asciiTheme="minorHAnsi" w:hAnsiTheme="minorHAnsi" w:cstheme="minorHAnsi"/>
          <w:color w:val="000000" w:themeColor="text1"/>
          <w:szCs w:val="24"/>
        </w:rPr>
        <w:t xml:space="preserve"> arweinyddiaeth gref gan y </w:t>
      </w:r>
      <w:r>
        <w:rPr>
          <w:rFonts w:asciiTheme="minorHAnsi" w:hAnsiTheme="minorHAnsi" w:cstheme="minorHAnsi"/>
          <w:color w:val="000000" w:themeColor="text1"/>
          <w:szCs w:val="24"/>
        </w:rPr>
        <w:lastRenderedPageBreak/>
        <w:t xml:space="preserve">llywodraeth er mwyn </w:t>
      </w:r>
      <w:r w:rsidR="00AC11F8">
        <w:rPr>
          <w:rFonts w:asciiTheme="minorHAnsi" w:hAnsiTheme="minorHAnsi" w:cstheme="minorHAnsi"/>
          <w:color w:val="000000" w:themeColor="text1"/>
          <w:szCs w:val="24"/>
        </w:rPr>
        <w:t>cyflwyno</w:t>
      </w:r>
      <w:r>
        <w:rPr>
          <w:rFonts w:asciiTheme="minorHAnsi" w:hAnsiTheme="minorHAnsi" w:cstheme="minorHAnsi"/>
          <w:color w:val="000000" w:themeColor="text1"/>
          <w:szCs w:val="24"/>
        </w:rPr>
        <w:t xml:space="preserve"> strategaeth gydlynol a sicrhau bod y ffocws hwnnw’n cael ei gynnal</w:t>
      </w:r>
      <w:r w:rsidR="00FF592B">
        <w:rPr>
          <w:rFonts w:asciiTheme="minorHAnsi" w:hAnsiTheme="minorHAnsi" w:cstheme="minorHAnsi"/>
          <w:color w:val="000000" w:themeColor="text1"/>
          <w:szCs w:val="24"/>
        </w:rPr>
        <w:t xml:space="preserve">. </w:t>
      </w:r>
    </w:p>
    <w:p w14:paraId="0ECC5783" w14:textId="59F96D0F" w:rsidR="00BD660B" w:rsidRDefault="00AC11F8" w:rsidP="002D6D0D">
      <w:pPr>
        <w:spacing w:after="120" w:line="276" w:lineRule="auto"/>
        <w:textAlignment w:val="baseline"/>
        <w:rPr>
          <w:rFonts w:asciiTheme="minorHAnsi" w:hAnsiTheme="minorHAnsi" w:cstheme="minorHAnsi"/>
          <w:szCs w:val="24"/>
        </w:rPr>
      </w:pPr>
      <w:r>
        <w:rPr>
          <w:rFonts w:asciiTheme="minorHAnsi" w:hAnsiTheme="minorHAnsi" w:cstheme="minorHAnsi"/>
          <w:color w:val="000000" w:themeColor="text1"/>
          <w:szCs w:val="24"/>
        </w:rPr>
        <w:t xml:space="preserve">Felly, mae’r Cyngor yn croesawu’r bwriad i gynnwys y targed o filiwn o siaradwyr Cymraeg erbyn 2050 yn y Bil. Gobeithir y bydd gosod dyletswydd ar Weinidogion Cymru ac awdurdodau lleol i roi sylw dyladwy i’r targed wrth arfer eu swyddogaethau addysg, yn helpu i sicrhau bod yr arweinyddiaeth angenrheidiol yn cael ei darparu a’i chynnal dros amser. Fodd bynnag, ni ddylid </w:t>
      </w:r>
      <w:r w:rsidR="007623A5">
        <w:rPr>
          <w:rFonts w:asciiTheme="minorHAnsi" w:hAnsiTheme="minorHAnsi" w:cstheme="minorHAnsi"/>
          <w:color w:val="000000" w:themeColor="text1"/>
          <w:szCs w:val="24"/>
        </w:rPr>
        <w:t>bychanu</w:t>
      </w:r>
      <w:r>
        <w:rPr>
          <w:rFonts w:asciiTheme="minorHAnsi" w:hAnsiTheme="minorHAnsi" w:cstheme="minorHAnsi"/>
          <w:color w:val="000000" w:themeColor="text1"/>
          <w:szCs w:val="24"/>
        </w:rPr>
        <w:t xml:space="preserve"> maint yr her a faint o adnoddau y bydd eu hangen i gyflawni’r targed</w:t>
      </w:r>
      <w:r w:rsidR="00B06D17" w:rsidRPr="00EB02C2">
        <w:rPr>
          <w:rFonts w:asciiTheme="minorHAnsi" w:hAnsiTheme="minorHAnsi" w:cstheme="minorHAnsi"/>
          <w:szCs w:val="24"/>
        </w:rPr>
        <w:t>.</w:t>
      </w:r>
      <w:r w:rsidR="00B06D17" w:rsidRPr="00F152D1">
        <w:rPr>
          <w:rFonts w:asciiTheme="minorHAnsi" w:hAnsiTheme="minorHAnsi" w:cstheme="minorHAnsi"/>
          <w:szCs w:val="24"/>
        </w:rPr>
        <w:t xml:space="preserve"> </w:t>
      </w:r>
      <w:r>
        <w:rPr>
          <w:rFonts w:asciiTheme="minorHAnsi" w:hAnsiTheme="minorHAnsi" w:cstheme="minorHAnsi"/>
          <w:szCs w:val="24"/>
        </w:rPr>
        <w:t>Pwysleisir hyn gan ddata cyfrifiad a ryddhawyd yn ddiweddar, a ddangosodd ostyngiad yn nifer y siaradwyr Cymraeg rhwng 2011 a 2021, yn ogystal â data cofrestr CGA a amlinellir uchod</w:t>
      </w:r>
      <w:r w:rsidR="00B06D17" w:rsidRPr="00F152D1">
        <w:rPr>
          <w:rFonts w:asciiTheme="minorHAnsi" w:hAnsiTheme="minorHAnsi" w:cstheme="minorHAnsi"/>
          <w:szCs w:val="24"/>
        </w:rPr>
        <w:t>.</w:t>
      </w:r>
    </w:p>
    <w:p w14:paraId="260C0E5E" w14:textId="5EC2592A" w:rsidR="000B47E9" w:rsidRPr="000B47E9" w:rsidRDefault="00AC11F8" w:rsidP="002D6D0D">
      <w:pPr>
        <w:pStyle w:val="Heading2"/>
        <w:rPr>
          <w:rFonts w:eastAsiaTheme="minorHAnsi"/>
        </w:rPr>
      </w:pPr>
      <w:r>
        <w:rPr>
          <w:rFonts w:eastAsiaTheme="minorHAnsi"/>
        </w:rPr>
        <w:t>Gosod targedau ar gyfer y gweithlu addysg</w:t>
      </w:r>
    </w:p>
    <w:p w14:paraId="378FEFA9" w14:textId="2C36243F" w:rsidR="004D5B56" w:rsidRDefault="00DA4A0B" w:rsidP="002D6D0D">
      <w:pPr>
        <w:spacing w:after="120" w:line="276" w:lineRule="auto"/>
        <w:rPr>
          <w:rFonts w:asciiTheme="minorHAnsi" w:hAnsiTheme="minorHAnsi" w:cstheme="minorHAnsi"/>
          <w:szCs w:val="24"/>
        </w:rPr>
      </w:pPr>
      <w:r>
        <w:rPr>
          <w:rFonts w:asciiTheme="minorHAnsi" w:hAnsiTheme="minorHAnsi" w:cstheme="minorHAnsi"/>
          <w:szCs w:val="24"/>
        </w:rPr>
        <w:t xml:space="preserve">Mae’r Cyngor yn cefnogi’r cynnig am Gynllun Cenedlaethol statudol </w:t>
      </w:r>
      <w:r w:rsidR="007623A5">
        <w:rPr>
          <w:rFonts w:asciiTheme="minorHAnsi" w:hAnsiTheme="minorHAnsi" w:cstheme="minorHAnsi"/>
          <w:szCs w:val="24"/>
        </w:rPr>
        <w:t>ar gyfer caffael a dysgu Cymraeg, gan greu cysylltiad rhwng targedau cenedlaethol a lleol ar gyfer y Gymraeg mewn addysg. Rydym hefyd yn cytuno â’r cynnig (a amlinellir ym mharagraffau 73-74) i osod targedau cenedlaethol ar gyfer y gweithlu addysg, i’w cynnwys yn y Cynllun Cenedlaethol, ac yn gysylltiedig â’r targedau presennol a osodwyd ar gyfer awdurdodau lleol yn eu Cynlluniau Strategol Cymraeg mewn Addysg (sydd i’w disodli gan Gynlluniau Gweithredu Cymraeg mewn Addysg) presennol. Nodwn fod CGA yn cael ei grybwyll (ochr yn ochr â ‘darparwyr addysg gychwynnol athrawon neu brifysgol</w:t>
      </w:r>
      <w:r w:rsidR="00B94ECE">
        <w:rPr>
          <w:rFonts w:asciiTheme="minorHAnsi" w:hAnsiTheme="minorHAnsi" w:cstheme="minorHAnsi"/>
          <w:szCs w:val="24"/>
        </w:rPr>
        <w:t>ion</w:t>
      </w:r>
      <w:r w:rsidR="007623A5">
        <w:rPr>
          <w:rFonts w:asciiTheme="minorHAnsi" w:hAnsiTheme="minorHAnsi" w:cstheme="minorHAnsi"/>
          <w:szCs w:val="24"/>
        </w:rPr>
        <w:t>’, y Ganolfan Dysgu Cymraeg Genedlaethol, awdurdodau lleol, a chonsortia rhanbarthol) fel un o’r rhanddeiliaid sy’n ymwneud â mynd i’r afael â’r targedau mewn cynllunio addysg gychwynnol athrawon a dysgu proffesiynol</w:t>
      </w:r>
      <w:r w:rsidR="004D5B56" w:rsidRPr="00F152D1">
        <w:rPr>
          <w:rFonts w:asciiTheme="minorHAnsi" w:hAnsiTheme="minorHAnsi" w:cstheme="minorHAnsi"/>
          <w:szCs w:val="24"/>
        </w:rPr>
        <w:t>.</w:t>
      </w:r>
    </w:p>
    <w:p w14:paraId="27E9F31F" w14:textId="139DE88E" w:rsidR="006C3B00" w:rsidRDefault="00B94ECE" w:rsidP="002D6D0D">
      <w:pPr>
        <w:spacing w:after="120" w:line="276" w:lineRule="auto"/>
        <w:rPr>
          <w:rFonts w:asciiTheme="minorHAnsi" w:hAnsiTheme="minorHAnsi" w:cstheme="minorHAnsi"/>
          <w:szCs w:val="24"/>
        </w:rPr>
      </w:pPr>
      <w:r>
        <w:rPr>
          <w:rFonts w:asciiTheme="minorHAnsi" w:hAnsiTheme="minorHAnsi" w:cstheme="minorHAnsi"/>
          <w:szCs w:val="24"/>
        </w:rPr>
        <w:t>Croesawn y mesurau penodol a amlinellir yng Nghynllun Llywodraeth Cymru ar gyfer y Gweithlu Cymraeg mewn Addysg, a gyhoeddwyd y llynedd, a fydd yn cyflawni swyddogaeth bwysig wrth gyfrannu tuag at y targedau hyn. Nodir yn y cynllun hwnnw bod gan CGA nifer o rolau i’w chwarae yn y maes hwn, gan gynnwys dadansoddi data, cynorthwyo i ddatblygu targedau derbyn AGA, achredu AGA, hyrwyddo gyrfaoedd a gweithio gyda phartneriaid ar ddatblygu a hyrwyddo llwybrau i ddod yn gynorthwy-ydd addysgu. Croesawn y cyfle i weithio mewn partneriaeth er mwyn meithrin amgylchedd lle mae’r Gymraeg yn cael ei gwerthfawrogi, a bod digon o adnoddau ar gael i gefnogi ei thwf</w:t>
      </w:r>
      <w:r w:rsidR="009729CF">
        <w:rPr>
          <w:rFonts w:asciiTheme="minorHAnsi" w:hAnsiTheme="minorHAnsi" w:cstheme="minorHAnsi"/>
          <w:szCs w:val="24"/>
        </w:rPr>
        <w:t>.</w:t>
      </w:r>
    </w:p>
    <w:p w14:paraId="5520C61A" w14:textId="02AB298B" w:rsidR="00414B3F" w:rsidRDefault="00B94ECE" w:rsidP="002D6D0D">
      <w:pPr>
        <w:pStyle w:val="Heading2"/>
      </w:pPr>
      <w:r>
        <w:t>Datblygiad proffesiynol</w:t>
      </w:r>
    </w:p>
    <w:p w14:paraId="655CA51D" w14:textId="5F258C39" w:rsidR="00B43E2E" w:rsidRPr="0052291B" w:rsidRDefault="00B94ECE" w:rsidP="002D6D0D">
      <w:pPr>
        <w:spacing w:after="120" w:line="276" w:lineRule="auto"/>
        <w:textAlignment w:val="baseline"/>
        <w:rPr>
          <w:rFonts w:asciiTheme="minorHAnsi" w:hAnsiTheme="minorHAnsi" w:cstheme="minorHAnsi"/>
          <w:lang w:eastAsia="en-GB"/>
        </w:rPr>
      </w:pPr>
      <w:r>
        <w:rPr>
          <w:rFonts w:asciiTheme="minorHAnsi" w:hAnsiTheme="minorHAnsi" w:cstheme="minorHAnsi"/>
          <w:szCs w:val="24"/>
        </w:rPr>
        <w:t xml:space="preserve">Yn ogystal â recriwtio athrawon newydd sy’n siarad Cymraeg, bydd angen rhaglen dysgu proffesiynol well i ddatblygu sgiliau Cymraeg y gweithlu presennol. Bydd angen pwyslais arbennig ar gynyddu hyder y rhai sy’n gallu siarad Cymraeg, ond nad ydynt yn teimlo’n </w:t>
      </w:r>
      <w:r>
        <w:rPr>
          <w:rFonts w:asciiTheme="minorHAnsi" w:hAnsiTheme="minorHAnsi" w:cstheme="minorHAnsi"/>
          <w:szCs w:val="24"/>
        </w:rPr>
        <w:lastRenderedPageBreak/>
        <w:t xml:space="preserve">gyfforddus yn defnyddio’r iaith mewn cyd-destun proffesiynol ar hyn o bryd. Mae’n hanfodol bod ansawdd yr holl hyfforddiant a datblygiad yn cael ei sicrhau, ei fod yn hygyrch ym mhob rhan o Gymru a’i fod yn cael ei ariannu’n ddigonol, </w:t>
      </w:r>
      <w:r w:rsidR="007B0B6F">
        <w:rPr>
          <w:rFonts w:asciiTheme="minorHAnsi" w:hAnsiTheme="minorHAnsi" w:cstheme="minorHAnsi"/>
          <w:szCs w:val="24"/>
        </w:rPr>
        <w:t>er mwyn</w:t>
      </w:r>
      <w:r>
        <w:rPr>
          <w:rFonts w:asciiTheme="minorHAnsi" w:hAnsiTheme="minorHAnsi" w:cstheme="minorHAnsi"/>
          <w:szCs w:val="24"/>
        </w:rPr>
        <w:t xml:space="preserve"> sicrhau cyfle cyfartal i’r holl ymarferwyr</w:t>
      </w:r>
      <w:r w:rsidR="00CC79D5" w:rsidRPr="00CC79D5">
        <w:rPr>
          <w:rFonts w:asciiTheme="minorHAnsi" w:hAnsiTheme="minorHAnsi" w:cstheme="minorHAnsi"/>
        </w:rPr>
        <w:t>.</w:t>
      </w:r>
    </w:p>
    <w:p w14:paraId="2E37494A" w14:textId="76EB9FD9" w:rsidR="00567207" w:rsidRDefault="00B94ECE" w:rsidP="002D6D0D">
      <w:pPr>
        <w:spacing w:after="120" w:line="276" w:lineRule="auto"/>
        <w:textAlignment w:val="baseline"/>
        <w:rPr>
          <w:rFonts w:asciiTheme="minorHAnsi" w:hAnsiTheme="minorHAnsi" w:cstheme="minorHAnsi"/>
          <w:szCs w:val="24"/>
        </w:rPr>
      </w:pPr>
      <w:r>
        <w:rPr>
          <w:rFonts w:asciiTheme="minorHAnsi" w:hAnsiTheme="minorHAnsi" w:cstheme="minorHAnsi"/>
          <w:color w:val="000000" w:themeColor="text1"/>
          <w:szCs w:val="24"/>
        </w:rPr>
        <w:t xml:space="preserve">Mae’r Cyngor yn cefnogi’r syniad o ddatblygu continwwm cytunedig o sgiliau Cymraeg, er mwyn darparu dealltwriaeth gyffredin o sgiliau ieithyddol disgwyliedig ar wahanol lefelau. Croesawn y cynnig i hyn gael ei ddylunio er mwyn bodloni gofynion penodol Cymru a’r  Gymraeg. Bydd hyn </w:t>
      </w:r>
      <w:r w:rsidR="007B0B6F">
        <w:rPr>
          <w:rFonts w:asciiTheme="minorHAnsi" w:hAnsiTheme="minorHAnsi" w:cstheme="minorHAnsi"/>
          <w:color w:val="000000" w:themeColor="text1"/>
          <w:szCs w:val="24"/>
        </w:rPr>
        <w:t>o gymorth i</w:t>
      </w:r>
      <w:r>
        <w:rPr>
          <w:rFonts w:asciiTheme="minorHAnsi" w:hAnsiTheme="minorHAnsi" w:cstheme="minorHAnsi"/>
          <w:color w:val="000000" w:themeColor="text1"/>
          <w:szCs w:val="24"/>
        </w:rPr>
        <w:t xml:space="preserve"> ymdrechion i fesur cynnydd dysgwyr ac yn helpu i egluro anghenion datblygiad proffesiynol y gweithlu addysg a’r ymyriadau </w:t>
      </w:r>
      <w:r w:rsidR="007B0B6F">
        <w:rPr>
          <w:rFonts w:asciiTheme="minorHAnsi" w:hAnsiTheme="minorHAnsi" w:cstheme="minorHAnsi"/>
          <w:color w:val="000000" w:themeColor="text1"/>
          <w:szCs w:val="24"/>
        </w:rPr>
        <w:t>sy’</w:t>
      </w:r>
      <w:r>
        <w:rPr>
          <w:rFonts w:asciiTheme="minorHAnsi" w:hAnsiTheme="minorHAnsi" w:cstheme="minorHAnsi"/>
          <w:color w:val="000000" w:themeColor="text1"/>
          <w:szCs w:val="24"/>
        </w:rPr>
        <w:t xml:space="preserve">n ofynnol i wella eu sgiliau. Rydym hefyd yn cytuno </w:t>
      </w:r>
      <w:r w:rsidR="007B0B6F">
        <w:rPr>
          <w:rFonts w:asciiTheme="minorHAnsi" w:hAnsiTheme="minorHAnsi" w:cstheme="minorHAnsi"/>
          <w:color w:val="000000" w:themeColor="text1"/>
          <w:szCs w:val="24"/>
        </w:rPr>
        <w:t>â</w:t>
      </w:r>
      <w:r>
        <w:rPr>
          <w:rFonts w:asciiTheme="minorHAnsi" w:hAnsiTheme="minorHAnsi" w:cstheme="minorHAnsi"/>
          <w:color w:val="000000" w:themeColor="text1"/>
          <w:szCs w:val="24"/>
        </w:rPr>
        <w:t>’r cynnig ar gyfer proses hyblyg o adolygu’r continwwm a gobeithiwn y bydd hyn yn helpu i si</w:t>
      </w:r>
      <w:r w:rsidR="007B0B6F">
        <w:rPr>
          <w:rFonts w:asciiTheme="minorHAnsi" w:hAnsiTheme="minorHAnsi" w:cstheme="minorHAnsi"/>
          <w:color w:val="000000" w:themeColor="text1"/>
          <w:szCs w:val="24"/>
        </w:rPr>
        <w:t>c</w:t>
      </w:r>
      <w:r>
        <w:rPr>
          <w:rFonts w:asciiTheme="minorHAnsi" w:hAnsiTheme="minorHAnsi" w:cstheme="minorHAnsi"/>
          <w:color w:val="000000" w:themeColor="text1"/>
          <w:szCs w:val="24"/>
        </w:rPr>
        <w:t xml:space="preserve">rhau ei </w:t>
      </w:r>
      <w:r w:rsidR="007B0B6F">
        <w:rPr>
          <w:rFonts w:asciiTheme="minorHAnsi" w:hAnsiTheme="minorHAnsi" w:cstheme="minorHAnsi"/>
          <w:color w:val="000000" w:themeColor="text1"/>
          <w:szCs w:val="24"/>
        </w:rPr>
        <w:t>f</w:t>
      </w:r>
      <w:r>
        <w:rPr>
          <w:rFonts w:asciiTheme="minorHAnsi" w:hAnsiTheme="minorHAnsi" w:cstheme="minorHAnsi"/>
          <w:color w:val="000000" w:themeColor="text1"/>
          <w:szCs w:val="24"/>
        </w:rPr>
        <w:t>od yn aros yn berthnasol i anghenion sy’n esblygu</w:t>
      </w:r>
      <w:r w:rsidR="00B43E2E" w:rsidRPr="00F152D1">
        <w:rPr>
          <w:rFonts w:asciiTheme="minorHAnsi" w:hAnsiTheme="minorHAnsi" w:cstheme="minorHAnsi"/>
          <w:color w:val="000000" w:themeColor="text1"/>
          <w:szCs w:val="24"/>
        </w:rPr>
        <w:t xml:space="preserve">. </w:t>
      </w:r>
    </w:p>
    <w:p w14:paraId="100A7FED" w14:textId="73893E3D" w:rsidR="0052291B" w:rsidRDefault="007B0B6F" w:rsidP="002D6D0D">
      <w:pPr>
        <w:pStyle w:val="Heading2"/>
        <w:rPr>
          <w:rFonts w:eastAsiaTheme="minorHAnsi"/>
        </w:rPr>
      </w:pPr>
      <w:r>
        <w:rPr>
          <w:rFonts w:eastAsiaTheme="minorHAnsi"/>
        </w:rPr>
        <w:t>Yr egwyddor y dylai pob ysgol gynyddu ei darpariaeth iaith Gymraeg dros amser</w:t>
      </w:r>
    </w:p>
    <w:p w14:paraId="7DDA7312" w14:textId="4914EF28" w:rsidR="00567207" w:rsidRPr="0052291B" w:rsidRDefault="007B0B6F" w:rsidP="002D6D0D">
      <w:pPr>
        <w:spacing w:after="120" w:line="276" w:lineRule="auto"/>
        <w:rPr>
          <w:rFonts w:asciiTheme="minorHAnsi" w:eastAsiaTheme="minorHAnsi" w:hAnsiTheme="minorHAnsi" w:cstheme="minorHAnsi"/>
          <w:szCs w:val="24"/>
          <w:u w:val="single"/>
        </w:rPr>
      </w:pPr>
      <w:r>
        <w:rPr>
          <w:rFonts w:asciiTheme="minorHAnsi" w:hAnsiTheme="minorHAnsi" w:cstheme="minorHAnsi"/>
          <w:color w:val="000000" w:themeColor="text1"/>
          <w:szCs w:val="24"/>
        </w:rPr>
        <w:t>Mae’r Cyngor yn cytuno y bydd yn hanfodol i ysgolion ledled Cymru gynyddu eu darpariaeth iaith Gymraeg dros amser, er mwyn cyflawni’r targed o filiwn o siaradwyr Cymraeg. Fodd bynnag, mae’n bwysig cydnabod y gallai hyn drawsnewid ysgolion mewn cymunedau ledled y wlad. Felly, mae’r Cyngor o’r farn y bydd yn hanfodol sicrhau bod addysgwyr, dysgwyr, rhieni a chymunedau yn cael gwybodaeth lawn ac yn gallu lleisio’u barn am newidiadau sy’n digwydd yn eu hardaloedd. Bydd hyn yn sicrhau’r gefnogaeth ehangaf posibl i’r polisi ac yn osgoi unrhyw ganlyniadau anfwriadol yn erbyn yr iaith Gymraeg (a’r targed o filiwn o siaradwyr Cymraeg) a allai ddigwydd os yw’r cyhoedd yn teimlo bod newidiadau’n cael eu rhoi ar waith yn eu hysgolion lleol heb gefnogaeth y gymuned</w:t>
      </w:r>
      <w:r w:rsidR="00567207" w:rsidRPr="00F152D1">
        <w:rPr>
          <w:rFonts w:asciiTheme="minorHAnsi" w:hAnsiTheme="minorHAnsi" w:cstheme="minorHAnsi"/>
          <w:color w:val="000000" w:themeColor="text1"/>
          <w:szCs w:val="24"/>
        </w:rPr>
        <w:t>.</w:t>
      </w:r>
    </w:p>
    <w:p w14:paraId="407D80C9" w14:textId="27F79FCD" w:rsidR="00242302" w:rsidRDefault="007B0B6F" w:rsidP="002D6D0D">
      <w:pPr>
        <w:spacing w:after="120" w:line="276" w:lineRule="auto"/>
        <w:rPr>
          <w:rFonts w:asciiTheme="minorHAnsi" w:hAnsiTheme="minorHAnsi" w:cstheme="minorHAnsi"/>
          <w:color w:val="000000" w:themeColor="text1"/>
          <w:szCs w:val="24"/>
        </w:rPr>
      </w:pPr>
      <w:r>
        <w:rPr>
          <w:rFonts w:asciiTheme="minorHAnsi" w:hAnsiTheme="minorHAnsi" w:cstheme="minorHAnsi"/>
          <w:color w:val="000000" w:themeColor="text1"/>
          <w:szCs w:val="24"/>
        </w:rPr>
        <w:t>Mae’r Cyngor yn cefnogi’r egwyddor o gysylltu cynnydd mewn darpariaeth iaith Gymraeg â ffactorau lleol, ac rydym yn cytuno bod Cynlluniau Gweithredu Cymraeg mewn Addysg ar lefel awdurdod lleol yn ddull priodol i bob awdurdod lleol amlinellu ei nodau</w:t>
      </w:r>
      <w:r w:rsidR="00A226F9">
        <w:rPr>
          <w:rFonts w:asciiTheme="minorHAnsi" w:hAnsiTheme="minorHAnsi" w:cstheme="minorHAnsi"/>
          <w:color w:val="000000" w:themeColor="text1"/>
          <w:szCs w:val="24"/>
        </w:rPr>
        <w:t>.</w:t>
      </w:r>
    </w:p>
    <w:p w14:paraId="29C2739E" w14:textId="021BDB6B" w:rsidR="00567207" w:rsidRDefault="007B0B6F" w:rsidP="002D6D0D">
      <w:pPr>
        <w:spacing w:after="120" w:line="276" w:lineRule="auto"/>
        <w:rPr>
          <w:rFonts w:asciiTheme="minorHAnsi" w:hAnsiTheme="minorHAnsi" w:cstheme="minorHAnsi"/>
          <w:color w:val="000000" w:themeColor="text1"/>
          <w:szCs w:val="24"/>
        </w:rPr>
      </w:pPr>
      <w:r>
        <w:rPr>
          <w:rFonts w:asciiTheme="minorHAnsi" w:hAnsiTheme="minorHAnsi" w:cstheme="minorHAnsi"/>
          <w:color w:val="000000" w:themeColor="text1"/>
          <w:szCs w:val="24"/>
        </w:rPr>
        <w:t>Rydym hefyd yn cefnogi’r cynnig i awdurdodau lleol wneud penderfyniadau ar sail demograffeg y Gymraeg o fewn dalgylchoedd ac i Weinidogion ystyried y materion hyn wrth osod targedau ar gyfer awdurdodau lleol. Tuedd ddemograffig arwyddocaol y dylid ei nodi yw’r gostyngiad rhagamcanol yn nifer y disgyblion ysgol a ragwel</w:t>
      </w:r>
      <w:r w:rsidR="005C7FD7">
        <w:rPr>
          <w:rFonts w:asciiTheme="minorHAnsi" w:hAnsiTheme="minorHAnsi" w:cstheme="minorHAnsi"/>
          <w:color w:val="000000" w:themeColor="text1"/>
          <w:szCs w:val="24"/>
        </w:rPr>
        <w:t>ir</w:t>
      </w:r>
      <w:r>
        <w:rPr>
          <w:rFonts w:asciiTheme="minorHAnsi" w:hAnsiTheme="minorHAnsi" w:cstheme="minorHAnsi"/>
          <w:color w:val="000000" w:themeColor="text1"/>
          <w:szCs w:val="24"/>
        </w:rPr>
        <w:t xml:space="preserve"> rhwng 2020 a 2036. Mae dadansoddiad a gynhaliwyd gan Archwilio Cymru (wedi’i seilio ar ddata’r Swyddfa Ystadegau Gwladol) wedi dangos y bydd nifer y disgyblion sy’n mynd i’r ysgol yng Nghymru 3% yn is yn 2026 a 9% yn is yn 2036</w:t>
      </w:r>
      <w:r w:rsidR="00BA29F3">
        <w:rPr>
          <w:rFonts w:asciiTheme="minorHAnsi" w:hAnsiTheme="minorHAnsi" w:cstheme="minorHAnsi"/>
          <w:color w:val="000000" w:themeColor="text1"/>
          <w:szCs w:val="24"/>
        </w:rPr>
        <w:t>.</w:t>
      </w:r>
    </w:p>
    <w:p w14:paraId="03A2E944" w14:textId="3BA164D9" w:rsidR="004816B4" w:rsidRPr="009948EE" w:rsidRDefault="005C7FD7" w:rsidP="002D6D0D">
      <w:pPr>
        <w:pStyle w:val="Heading2"/>
        <w:rPr>
          <w:rFonts w:eastAsiaTheme="minorHAnsi"/>
        </w:rPr>
      </w:pPr>
      <w:r>
        <w:rPr>
          <w:rFonts w:eastAsiaTheme="minorHAnsi"/>
        </w:rPr>
        <w:t>Gosod lleiafsymiau ar gyfer darpariaeth cyfrwng Cymraeg</w:t>
      </w:r>
    </w:p>
    <w:p w14:paraId="1BDB89B5" w14:textId="2C1F0DE6" w:rsidR="004816B4" w:rsidRDefault="005C7FD7" w:rsidP="002D6D0D">
      <w:pPr>
        <w:spacing w:after="120" w:line="276" w:lineRule="auto"/>
        <w:rPr>
          <w:rFonts w:asciiTheme="minorHAnsi" w:hAnsiTheme="minorHAnsi" w:cstheme="minorHAnsi"/>
          <w:color w:val="000000" w:themeColor="text1"/>
          <w:szCs w:val="24"/>
        </w:rPr>
      </w:pPr>
      <w:r>
        <w:rPr>
          <w:rFonts w:asciiTheme="minorHAnsi" w:hAnsiTheme="minorHAnsi" w:cstheme="minorHAnsi"/>
          <w:color w:val="000000" w:themeColor="text1"/>
          <w:szCs w:val="24"/>
        </w:rPr>
        <w:lastRenderedPageBreak/>
        <w:t>Mae’r Cyngor yn cefnogi’r strategaeth o gynyddu’r ddarpariaeth cyfrwng Cymraeg a’r oriau cyswllt Cymraeg a ddarperir i ddysgwyr ym mhob ysgol yng Nghymru. Mae’n nodi’r her y bydd hyn yn ei gyflwyno i’r gweithlu, ond byddai defnyddio partneriaid i ddarparu cyfarfodydd allgyrsiol yn cefnogi hyn</w:t>
      </w:r>
      <w:r w:rsidR="009729CF" w:rsidRPr="009729CF">
        <w:rPr>
          <w:rFonts w:asciiTheme="minorHAnsi" w:hAnsiTheme="minorHAnsi" w:cstheme="minorHAnsi"/>
          <w:szCs w:val="24"/>
        </w:rPr>
        <w:t>.</w:t>
      </w:r>
    </w:p>
    <w:p w14:paraId="503E9A7A" w14:textId="44D5B5A6" w:rsidR="00000BB2" w:rsidRDefault="005C7FD7" w:rsidP="002D6D0D">
      <w:pPr>
        <w:spacing w:after="120" w:line="276" w:lineRule="auto"/>
        <w:rPr>
          <w:rFonts w:asciiTheme="minorHAnsi" w:hAnsiTheme="minorHAnsi" w:cstheme="minorHAnsi"/>
          <w:color w:val="000000" w:themeColor="text1"/>
          <w:szCs w:val="24"/>
        </w:rPr>
      </w:pPr>
      <w:r>
        <w:rPr>
          <w:rFonts w:asciiTheme="minorHAnsi" w:hAnsiTheme="minorHAnsi" w:cstheme="minorHAnsi"/>
          <w:color w:val="000000" w:themeColor="text1"/>
          <w:szCs w:val="24"/>
        </w:rPr>
        <w:t>Gallai gosod lleiafswm amser ar gyfer darparu oriau cyswllt cyfrwng Cymraeg helpu i roi canolbwynt ar gyfer gwella’r ddarpariaeth. Fodd bynnag, mae’n bwysig na ddylai unrhyw gam o’r fath gael effaith negyddol ar yr ystod o bynciau lleiafrifol a addysgir mewn ysgolion na chyfyngu ar ddewis dysg</w:t>
      </w:r>
      <w:r w:rsidR="00BA1E80">
        <w:rPr>
          <w:rFonts w:asciiTheme="minorHAnsi" w:hAnsiTheme="minorHAnsi" w:cstheme="minorHAnsi"/>
          <w:color w:val="000000" w:themeColor="text1"/>
          <w:szCs w:val="24"/>
        </w:rPr>
        <w:t>w</w:t>
      </w:r>
      <w:r>
        <w:rPr>
          <w:rFonts w:asciiTheme="minorHAnsi" w:hAnsiTheme="minorHAnsi" w:cstheme="minorHAnsi"/>
          <w:color w:val="000000" w:themeColor="text1"/>
          <w:szCs w:val="24"/>
        </w:rPr>
        <w:t xml:space="preserve">yr ar lefel uwchradd. Nodwn hefyd yr awgrym y gallai Gweinidogion ddiwygio’r diffiniadau i gynyddu lleiafswm </w:t>
      </w:r>
      <w:r w:rsidR="00BA1E80">
        <w:rPr>
          <w:rFonts w:asciiTheme="minorHAnsi" w:hAnsiTheme="minorHAnsi" w:cstheme="minorHAnsi"/>
          <w:color w:val="000000" w:themeColor="text1"/>
          <w:szCs w:val="24"/>
        </w:rPr>
        <w:t>y d</w:t>
      </w:r>
      <w:r>
        <w:rPr>
          <w:rFonts w:asciiTheme="minorHAnsi" w:hAnsiTheme="minorHAnsi" w:cstheme="minorHAnsi"/>
          <w:color w:val="000000" w:themeColor="text1"/>
          <w:szCs w:val="24"/>
        </w:rPr>
        <w:t>darpariaeth dros amser ‘wrth i ffactor</w:t>
      </w:r>
      <w:r w:rsidR="00BA1E80">
        <w:rPr>
          <w:rFonts w:asciiTheme="minorHAnsi" w:hAnsiTheme="minorHAnsi" w:cstheme="minorHAnsi"/>
          <w:color w:val="000000" w:themeColor="text1"/>
          <w:szCs w:val="24"/>
        </w:rPr>
        <w:t>a</w:t>
      </w:r>
      <w:r>
        <w:rPr>
          <w:rFonts w:asciiTheme="minorHAnsi" w:hAnsiTheme="minorHAnsi" w:cstheme="minorHAnsi"/>
          <w:color w:val="000000" w:themeColor="text1"/>
          <w:szCs w:val="24"/>
        </w:rPr>
        <w:t xml:space="preserve">u fel argaeledd y gweithlu newid’. Deallwn y sail resymegol i hyn a chytunwn y gallai fod yn offeryn pwysig wrth helpu i sbarduno ehangu’r ddarpariaeth cyfrwng Cymraeg ym mhob rhan o Gymru. Croesawn </w:t>
      </w:r>
      <w:r w:rsidR="00BA1E80">
        <w:rPr>
          <w:rFonts w:asciiTheme="minorHAnsi" w:hAnsiTheme="minorHAnsi" w:cstheme="minorHAnsi"/>
          <w:color w:val="000000" w:themeColor="text1"/>
          <w:szCs w:val="24"/>
        </w:rPr>
        <w:t>y ffaith bod</w:t>
      </w:r>
      <w:r>
        <w:rPr>
          <w:rFonts w:asciiTheme="minorHAnsi" w:hAnsiTheme="minorHAnsi" w:cstheme="minorHAnsi"/>
          <w:color w:val="000000" w:themeColor="text1"/>
          <w:szCs w:val="24"/>
        </w:rPr>
        <w:t xml:space="preserve"> argaeledd y gweithlu</w:t>
      </w:r>
      <w:r w:rsidR="00BA1E80">
        <w:rPr>
          <w:rFonts w:asciiTheme="minorHAnsi" w:hAnsiTheme="minorHAnsi" w:cstheme="minorHAnsi"/>
          <w:color w:val="000000" w:themeColor="text1"/>
          <w:szCs w:val="24"/>
        </w:rPr>
        <w:t xml:space="preserve"> wedi’i amlygu fel ffactor allweddol i gyflawni’r strategaeth. Yn y cyd-destun hwn, bydd yn hanfodol sicrhau bod y lefelau lleiafswm darpariaeth a osodir yn realistig ac yn gyflawnadwy a bod ysgolion yn cael digon o adnoddau i ganiatáu iddynt gyrraedd y lefelau sy’n ofynnol</w:t>
      </w:r>
      <w:r w:rsidR="004816B4" w:rsidRPr="00F152D1">
        <w:rPr>
          <w:rFonts w:asciiTheme="minorHAnsi" w:hAnsiTheme="minorHAnsi" w:cstheme="minorHAnsi"/>
          <w:color w:val="000000" w:themeColor="text1"/>
          <w:szCs w:val="24"/>
        </w:rPr>
        <w:t xml:space="preserve">. </w:t>
      </w:r>
    </w:p>
    <w:p w14:paraId="34A30AEB" w14:textId="02DBFAB4" w:rsidR="000B47E9" w:rsidRPr="000B47E9" w:rsidRDefault="00BA1E80" w:rsidP="002D6D0D">
      <w:pPr>
        <w:pStyle w:val="Heading2"/>
        <w:rPr>
          <w:rFonts w:eastAsiaTheme="minorHAnsi"/>
        </w:rPr>
      </w:pPr>
      <w:r>
        <w:rPr>
          <w:rFonts w:eastAsiaTheme="minorHAnsi"/>
        </w:rPr>
        <w:t>Sut y dylai awdurdodau lleol benderfynu p’un a ddylai ysgol newydd fod yn un cyfrwng Cymraeg</w:t>
      </w:r>
    </w:p>
    <w:p w14:paraId="6DE6B2D5" w14:textId="25A76D99" w:rsidR="00000BB2" w:rsidRPr="00F152D1" w:rsidRDefault="00BA1E80" w:rsidP="002D6D0D">
      <w:pPr>
        <w:spacing w:after="120" w:line="276" w:lineRule="auto"/>
        <w:rPr>
          <w:rFonts w:asciiTheme="minorHAnsi" w:hAnsiTheme="minorHAnsi" w:cstheme="minorHAnsi"/>
          <w:szCs w:val="24"/>
        </w:rPr>
      </w:pPr>
      <w:r>
        <w:rPr>
          <w:rFonts w:asciiTheme="minorHAnsi" w:hAnsiTheme="minorHAnsi" w:cstheme="minorHAnsi"/>
          <w:szCs w:val="24"/>
        </w:rPr>
        <w:t xml:space="preserve">Mae’r Cyngor yn cefnogi’r ymagwedd a amlinellir yn fras, ym mharagraffau 65-67, ynglŷn â sut y bydd ysgolion sydd newydd agor yn cael eu categoreiddio a sut y dylai awdurdod lleol benderfynu </w:t>
      </w:r>
      <w:r w:rsidR="00B63A9F">
        <w:rPr>
          <w:rFonts w:asciiTheme="minorHAnsi" w:hAnsiTheme="minorHAnsi" w:cstheme="minorHAnsi"/>
          <w:szCs w:val="24"/>
        </w:rPr>
        <w:t xml:space="preserve">p’un </w:t>
      </w:r>
      <w:r>
        <w:rPr>
          <w:rFonts w:asciiTheme="minorHAnsi" w:hAnsiTheme="minorHAnsi" w:cstheme="minorHAnsi"/>
          <w:szCs w:val="24"/>
        </w:rPr>
        <w:t>a ddylai fod yn ysgol cyfrwng Cymraeg. Fodd bynnag, pwysleisiwn unwaith eto bwysigrwydd ystyried y gweithlu wrth benderfynu agor ysgolion cyfrwng Cymraeg newydd. Bydd hyn yn hanfodol er mwyn sicrhau bod digon o athrawon ar gael i lenwi swyddi ac nad yw lefelau staffio mewn ysgolion cyfrwng Cymraeg presennol (gerllaw) yn cael eu tanseilio</w:t>
      </w:r>
      <w:r w:rsidR="00B63A9F">
        <w:rPr>
          <w:rFonts w:asciiTheme="minorHAnsi" w:hAnsiTheme="minorHAnsi" w:cstheme="minorHAnsi"/>
          <w:szCs w:val="24"/>
        </w:rPr>
        <w:t>. Byddai’r Cyngor hefyd yn ailadrodd y pwynt a wnaed uchod ynglŷn â phwysigrwydd sicrhau’r gefnogaeth ehangaf posibl gan randdeiliaid i ysgolion cyfrwng Cymraeg newydd</w:t>
      </w:r>
      <w:r w:rsidR="00000BB2" w:rsidRPr="00567207">
        <w:rPr>
          <w:rFonts w:asciiTheme="minorHAnsi" w:hAnsiTheme="minorHAnsi" w:cstheme="minorHAnsi"/>
          <w:szCs w:val="24"/>
        </w:rPr>
        <w:t>.</w:t>
      </w:r>
      <w:r w:rsidR="00000BB2" w:rsidRPr="00F152D1">
        <w:rPr>
          <w:rFonts w:asciiTheme="minorHAnsi" w:hAnsiTheme="minorHAnsi" w:cstheme="minorHAnsi"/>
          <w:szCs w:val="24"/>
        </w:rPr>
        <w:t xml:space="preserve"> </w:t>
      </w:r>
    </w:p>
    <w:p w14:paraId="64B83A82" w14:textId="575EB98F" w:rsidR="009948EE" w:rsidRPr="00B43E2E" w:rsidRDefault="00B63A9F" w:rsidP="002D6D0D">
      <w:pPr>
        <w:pStyle w:val="Heading2"/>
      </w:pPr>
      <w:r>
        <w:t>Llwyth gwaith</w:t>
      </w:r>
    </w:p>
    <w:p w14:paraId="0AA98CD5" w14:textId="3615BD23" w:rsidR="00567207" w:rsidRPr="00F152D1" w:rsidRDefault="00B63A9F" w:rsidP="002D6D0D">
      <w:pPr>
        <w:spacing w:after="120" w:line="276" w:lineRule="auto"/>
        <w:rPr>
          <w:rFonts w:asciiTheme="minorHAnsi" w:hAnsiTheme="minorHAnsi" w:cstheme="minorHAnsi"/>
          <w:szCs w:val="24"/>
        </w:rPr>
      </w:pPr>
      <w:r>
        <w:rPr>
          <w:rFonts w:asciiTheme="minorHAnsi" w:hAnsiTheme="minorHAnsi" w:cstheme="minorHAnsi"/>
          <w:szCs w:val="24"/>
        </w:rPr>
        <w:t xml:space="preserve">Mae’r Cyngor yn credu y bydd yn bwysig sicrhau bod canlyniadau mesurau a amlinellir mewn unrhyw Fil, o ran faint o ynni ac adnoddau a fydd yn ofynnol a’r goblygiadau anuniongyrchol posibl i flaenoriaethau eraill polisi addysg (ar adeg pan fo cyllidebau’n dynn), yn cael eu </w:t>
      </w:r>
      <w:r w:rsidR="009F0456">
        <w:rPr>
          <w:rFonts w:asciiTheme="minorHAnsi" w:hAnsiTheme="minorHAnsi" w:cstheme="minorHAnsi"/>
          <w:szCs w:val="24"/>
        </w:rPr>
        <w:t>llwyr ddeall</w:t>
      </w:r>
      <w:r>
        <w:rPr>
          <w:rFonts w:asciiTheme="minorHAnsi" w:hAnsiTheme="minorHAnsi" w:cstheme="minorHAnsi"/>
          <w:szCs w:val="24"/>
        </w:rPr>
        <w:t xml:space="preserve">. Yn arbennig, bydd yn bwysig deall goblygiadau’r polisi o ran llwyth gwaith a byddem yn annog Llywodraeth Cymru i sicrhau bod hyn yn cael ei ystyried ar bob cam o’r broses llunio polisi. Dylai asesiadau manwl o’r effaith ar y llwyth gwaith </w:t>
      </w:r>
      <w:r>
        <w:rPr>
          <w:rFonts w:asciiTheme="minorHAnsi" w:hAnsiTheme="minorHAnsi" w:cstheme="minorHAnsi"/>
          <w:szCs w:val="24"/>
        </w:rPr>
        <w:lastRenderedPageBreak/>
        <w:t>gael eu cynnal mewn perthynas â chynigion penodol a gallai’r rhain gael eu gwneud gan awdurdodau lleol, o bosibl, i gyd-fynd â’u Cynlluniau Gweithredu Cymraeg mewn Addysg a’u cynlluniau cyflawni ysgolion. Mae’n bwysig nodi bod capasiti awdurdodau lleol i gefnogi’r ddarpariaeth yn amrywio ledled Cymru. Bydd angen i hyn dderbyn sylw er mwyn i’r mesurau yn y Papur Gwyn gael eu gweithredu’n llwyddiannus ledled Cymru</w:t>
      </w:r>
      <w:r w:rsidR="009729CF">
        <w:rPr>
          <w:rFonts w:asciiTheme="minorHAnsi" w:hAnsiTheme="minorHAnsi" w:cstheme="minorHAnsi"/>
          <w:szCs w:val="24"/>
        </w:rPr>
        <w:t>.</w:t>
      </w:r>
    </w:p>
    <w:p w14:paraId="1B3D7F1E" w14:textId="4C444011" w:rsidR="004A0BD0" w:rsidRPr="00DB4E52" w:rsidRDefault="00B06D17" w:rsidP="002D6D0D">
      <w:pPr>
        <w:pStyle w:val="Heading2"/>
        <w:rPr>
          <w:rFonts w:eastAsiaTheme="minorHAnsi"/>
        </w:rPr>
      </w:pPr>
      <w:r w:rsidRPr="00E0248D">
        <w:rPr>
          <w:rFonts w:eastAsiaTheme="minorHAnsi"/>
        </w:rPr>
        <w:t>C</w:t>
      </w:r>
      <w:r w:rsidR="00B63A9F">
        <w:rPr>
          <w:rFonts w:eastAsiaTheme="minorHAnsi"/>
        </w:rPr>
        <w:t>asgliad</w:t>
      </w:r>
    </w:p>
    <w:p w14:paraId="21426D21" w14:textId="2F09266B" w:rsidR="00DA3E7A" w:rsidRDefault="004B319B" w:rsidP="002D6D0D">
      <w:pPr>
        <w:spacing w:after="120" w:line="276" w:lineRule="auto"/>
        <w:rPr>
          <w:rFonts w:asciiTheme="minorHAnsi" w:eastAsiaTheme="minorHAnsi" w:hAnsiTheme="minorHAnsi" w:cstheme="minorHAnsi"/>
          <w:szCs w:val="24"/>
        </w:rPr>
      </w:pPr>
      <w:r>
        <w:rPr>
          <w:rFonts w:asciiTheme="minorHAnsi" w:hAnsiTheme="minorHAnsi" w:cstheme="minorHAnsi"/>
          <w:szCs w:val="24"/>
        </w:rPr>
        <w:t xml:space="preserve">Mae’r Cyngor wedi amlygu’n gyson </w:t>
      </w:r>
      <w:r w:rsidR="006A5141">
        <w:rPr>
          <w:rFonts w:asciiTheme="minorHAnsi" w:hAnsiTheme="minorHAnsi" w:cstheme="minorHAnsi"/>
          <w:szCs w:val="24"/>
        </w:rPr>
        <w:t>b</w:t>
      </w:r>
      <w:r>
        <w:rPr>
          <w:rFonts w:asciiTheme="minorHAnsi" w:hAnsiTheme="minorHAnsi" w:cstheme="minorHAnsi"/>
          <w:szCs w:val="24"/>
        </w:rPr>
        <w:t>wysigrwydd sicrhau bod digon o ymarferwyr sy’n gallu siarad Cymraeg ac addysgu trwy gyfrwng y Gymraeg. Os na fydd cynnydd sylweddol yn nifer yr ymarferwyr hyn, bydd y dyhead i gael un filiwn o siaradwyr Cymraeg erbyn 2050 yn heriol. Felly, mae’r Cyngor yn croesawu llawer o’r cynigion a amlinellir yn y Papur Gwyn ac mae’n credu y byddant yn helpu i ddarparu ffocws a chyfeiriad cyson mewn perthynas ag ymdrechion i gynyddu argaeledd addysg cyfrwng Cymraeg mewn ysgolion</w:t>
      </w:r>
      <w:r w:rsidR="0052291B">
        <w:rPr>
          <w:rFonts w:asciiTheme="minorHAnsi" w:eastAsiaTheme="minorHAnsi" w:hAnsiTheme="minorHAnsi" w:cstheme="minorHAnsi"/>
          <w:szCs w:val="24"/>
        </w:rPr>
        <w:t>.</w:t>
      </w:r>
    </w:p>
    <w:p w14:paraId="0C614C8E" w14:textId="2E49338D" w:rsidR="00B13BC0" w:rsidRDefault="004B319B" w:rsidP="007B626D">
      <w:pPr>
        <w:spacing w:after="120" w:line="276" w:lineRule="auto"/>
        <w:rPr>
          <w:rFonts w:asciiTheme="minorHAnsi" w:hAnsiTheme="minorHAnsi" w:cstheme="minorHAnsi"/>
          <w:szCs w:val="24"/>
        </w:rPr>
      </w:pPr>
      <w:r>
        <w:rPr>
          <w:rFonts w:asciiTheme="minorHAnsi" w:eastAsiaTheme="minorHAnsi" w:hAnsiTheme="minorHAnsi" w:cstheme="minorHAnsi"/>
          <w:szCs w:val="24"/>
        </w:rPr>
        <w:t>O ystyried maint yr heriau sy’n gysylltiedig â chynyddu capasiti cyfrwng Cymraeg i’r graddau sy’n angenrheidiol i gyflawni targed 2050, bydd yn hanfodol i Lywodraeth Cymru sicrhau bod yr adnoddau angenrheidiol yn cael eu darparu (ochr yn ochr ag arweinyddiaeth ac arweiniad) i gefnogi recriwtio a chadw athrawon sy’n gallu addysgu trwy gyfrwng y Gymraeg ac i gefnogi rhaglen well o ddysgu proffesiynol i uwchsgilio’r gweithlu presennol. Byddem hefyd yn ailadrodd pwysigrwydd sicrhau bod goblygiadau’r holl newidiadau polisi sy’n cael eu gwneud i gefnogi cynnydd tuag at darged 2050 yn cael eu llwyr ddeall o safbwynt y llwyth gwaith, er mwyn diogelu lles y gweithlu. Mae’r Cyngor wedi ymrwymo i gefnogi ymdrechion i gyflawni targed 2050 trwy gasglu a dadansoddi data, helpu i ddatblygu dyraniadau derbyn AGA, achredu a monitro’r ddarpariaeth AGA a hyrwyddo gyrfaoedd yn y proffesiynau addysg</w:t>
      </w:r>
      <w:r w:rsidR="00F20ABC">
        <w:rPr>
          <w:rFonts w:asciiTheme="minorHAnsi" w:hAnsiTheme="minorHAnsi" w:cstheme="minorHAnsi"/>
          <w:szCs w:val="24"/>
        </w:rPr>
        <w:t>.</w:t>
      </w:r>
    </w:p>
    <w:p w14:paraId="1C056F79" w14:textId="7815EBD3" w:rsidR="007B626D" w:rsidRDefault="009F0456" w:rsidP="007B626D">
      <w:pPr>
        <w:spacing w:after="120" w:line="276" w:lineRule="auto"/>
        <w:rPr>
          <w:rFonts w:asciiTheme="minorHAnsi" w:hAnsiTheme="minorHAnsi" w:cstheme="minorHAnsi"/>
          <w:szCs w:val="24"/>
          <w:lang w:val="en"/>
        </w:rPr>
      </w:pPr>
      <w:r>
        <w:rPr>
          <w:rFonts w:asciiTheme="minorHAnsi" w:hAnsiTheme="minorHAnsi" w:cstheme="minorHAnsi"/>
          <w:szCs w:val="24"/>
          <w:lang w:val="en"/>
        </w:rPr>
        <w:t>Os gallaf fod o gymorth pellach, mae croeso i chi gysylltu â mi</w:t>
      </w:r>
      <w:r w:rsidR="00347358" w:rsidRPr="00F152D1">
        <w:rPr>
          <w:rFonts w:asciiTheme="minorHAnsi" w:hAnsiTheme="minorHAnsi" w:cstheme="minorHAnsi"/>
          <w:szCs w:val="24"/>
          <w:lang w:val="en"/>
        </w:rPr>
        <w:t>.</w:t>
      </w:r>
    </w:p>
    <w:p w14:paraId="0900520C" w14:textId="2B6BFF43" w:rsidR="00347358" w:rsidRPr="007B626D" w:rsidRDefault="00347358" w:rsidP="007B626D">
      <w:pPr>
        <w:spacing w:after="120" w:line="276" w:lineRule="auto"/>
        <w:rPr>
          <w:rFonts w:asciiTheme="minorHAnsi" w:hAnsiTheme="minorHAnsi" w:cstheme="minorHAnsi"/>
          <w:szCs w:val="24"/>
          <w:lang w:val="en"/>
        </w:rPr>
      </w:pPr>
      <w:r w:rsidRPr="007B01AB">
        <w:rPr>
          <w:rFonts w:asciiTheme="minorHAnsi" w:hAnsiTheme="minorHAnsi"/>
          <w:szCs w:val="24"/>
          <w:lang w:val="en"/>
        </w:rPr>
        <w:t>Y</w:t>
      </w:r>
      <w:r w:rsidR="009F0456">
        <w:rPr>
          <w:rFonts w:asciiTheme="minorHAnsi" w:hAnsiTheme="minorHAnsi"/>
          <w:szCs w:val="24"/>
          <w:lang w:val="en"/>
        </w:rPr>
        <w:t>n gywir</w:t>
      </w:r>
    </w:p>
    <w:p w14:paraId="143D4F96" w14:textId="77777777" w:rsidR="00347358" w:rsidRPr="007B01AB" w:rsidRDefault="002C07BD" w:rsidP="00B43E2E">
      <w:pPr>
        <w:spacing w:line="276" w:lineRule="auto"/>
        <w:rPr>
          <w:rFonts w:asciiTheme="minorHAnsi" w:hAnsiTheme="minorHAnsi"/>
          <w:szCs w:val="24"/>
          <w:lang w:val="en"/>
        </w:rPr>
      </w:pPr>
      <w:r w:rsidRPr="007B01AB">
        <w:rPr>
          <w:rFonts w:asciiTheme="minorHAnsi" w:hAnsiTheme="minorHAnsi"/>
          <w:noProof/>
          <w:szCs w:val="24"/>
          <w:lang w:eastAsia="en-GB"/>
        </w:rPr>
        <w:drawing>
          <wp:inline distT="0" distB="0" distL="0" distR="0" wp14:anchorId="033C4264" wp14:editId="39CB9726">
            <wp:extent cx="1409700" cy="38523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llewellyn.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408691" cy="384957"/>
                    </a:xfrm>
                    <a:prstGeom prst="rect">
                      <a:avLst/>
                    </a:prstGeom>
                  </pic:spPr>
                </pic:pic>
              </a:graphicData>
            </a:graphic>
          </wp:inline>
        </w:drawing>
      </w:r>
    </w:p>
    <w:p w14:paraId="0F22EF0F" w14:textId="77777777" w:rsidR="00347358" w:rsidRPr="007B01AB" w:rsidRDefault="00347358" w:rsidP="00B43E2E">
      <w:pPr>
        <w:spacing w:line="276" w:lineRule="auto"/>
        <w:rPr>
          <w:rFonts w:asciiTheme="minorHAnsi" w:hAnsiTheme="minorHAnsi"/>
          <w:szCs w:val="24"/>
          <w:lang w:val="en"/>
        </w:rPr>
      </w:pPr>
      <w:r w:rsidRPr="007B01AB">
        <w:rPr>
          <w:rFonts w:asciiTheme="minorHAnsi" w:hAnsiTheme="minorHAnsi"/>
          <w:szCs w:val="24"/>
          <w:lang w:val="en"/>
        </w:rPr>
        <w:t>Hayden Llewellyn</w:t>
      </w:r>
    </w:p>
    <w:p w14:paraId="4A39C374" w14:textId="4577D0F8" w:rsidR="00F51BE1" w:rsidRPr="007B01AB" w:rsidRDefault="009F0456" w:rsidP="00B43E2E">
      <w:pPr>
        <w:spacing w:line="276" w:lineRule="auto"/>
        <w:rPr>
          <w:rFonts w:asciiTheme="minorHAnsi" w:hAnsiTheme="minorHAnsi"/>
          <w:szCs w:val="24"/>
          <w:lang w:val="en"/>
        </w:rPr>
      </w:pPr>
      <w:r>
        <w:rPr>
          <w:rFonts w:asciiTheme="minorHAnsi" w:hAnsiTheme="minorHAnsi"/>
          <w:szCs w:val="24"/>
          <w:lang w:val="en"/>
        </w:rPr>
        <w:t>Prif Weithredwr</w:t>
      </w:r>
    </w:p>
    <w:p w14:paraId="250C0B0A" w14:textId="77777777" w:rsidR="005E3777" w:rsidRPr="00DA3E7A" w:rsidRDefault="005E3777" w:rsidP="00DA3E7A">
      <w:pPr>
        <w:rPr>
          <w:rFonts w:asciiTheme="minorHAnsi" w:eastAsiaTheme="minorHAnsi" w:hAnsiTheme="minorHAnsi" w:cstheme="minorBidi"/>
        </w:rPr>
      </w:pPr>
    </w:p>
    <w:p w14:paraId="5A104690" w14:textId="77777777" w:rsidR="00AE4496" w:rsidRPr="007B01AB" w:rsidRDefault="00AE4496" w:rsidP="00B43E2E">
      <w:pPr>
        <w:spacing w:line="276" w:lineRule="auto"/>
        <w:rPr>
          <w:rFonts w:asciiTheme="minorHAnsi" w:hAnsiTheme="minorHAnsi"/>
          <w:szCs w:val="24"/>
          <w:lang w:val="en"/>
        </w:rPr>
      </w:pPr>
    </w:p>
    <w:sectPr w:rsidR="00AE4496" w:rsidRPr="007B01AB" w:rsidSect="0001438D">
      <w:headerReference w:type="default" r:id="rId12"/>
      <w:headerReference w:type="first" r:id="rId13"/>
      <w:footerReference w:type="first" r:id="rId14"/>
      <w:type w:val="continuous"/>
      <w:pgSz w:w="11909" w:h="16834" w:code="9"/>
      <w:pgMar w:top="1418" w:right="1361" w:bottom="1440" w:left="1701" w:header="578" w:footer="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7A64AE" w14:textId="77777777" w:rsidR="00683D83" w:rsidRDefault="00683D83">
      <w:r>
        <w:separator/>
      </w:r>
    </w:p>
  </w:endnote>
  <w:endnote w:type="continuationSeparator" w:id="0">
    <w:p w14:paraId="3424752B" w14:textId="77777777" w:rsidR="00683D83" w:rsidRDefault="00683D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22" w:type="dxa"/>
      <w:tblInd w:w="-671" w:type="dxa"/>
      <w:tblBorders>
        <w:top w:val="single" w:sz="4" w:space="0" w:color="auto"/>
      </w:tblBorders>
      <w:tblLayout w:type="fixed"/>
      <w:tblLook w:val="0000" w:firstRow="0" w:lastRow="0" w:firstColumn="0" w:lastColumn="0" w:noHBand="0" w:noVBand="0"/>
    </w:tblPr>
    <w:tblGrid>
      <w:gridCol w:w="10022"/>
    </w:tblGrid>
    <w:tr w:rsidR="0001438D" w14:paraId="695761C1" w14:textId="77777777" w:rsidTr="0001438D">
      <w:trPr>
        <w:cantSplit/>
        <w:trHeight w:val="717"/>
      </w:trPr>
      <w:tc>
        <w:tcPr>
          <w:tcW w:w="10022" w:type="dxa"/>
          <w:vAlign w:val="center"/>
        </w:tcPr>
        <w:p w14:paraId="56E10E0B" w14:textId="77777777" w:rsidR="0001438D" w:rsidRDefault="0001438D">
          <w:pPr>
            <w:jc w:val="center"/>
            <w:rPr>
              <w:sz w:val="18"/>
            </w:rPr>
          </w:pPr>
          <w:r>
            <w:rPr>
              <w:sz w:val="18"/>
            </w:rPr>
            <w:br/>
            <w:t>Cadeirydd/Chairperson: Angela Jardine</w:t>
          </w:r>
        </w:p>
        <w:p w14:paraId="12E4A9EB" w14:textId="77777777" w:rsidR="0001438D" w:rsidRDefault="0001438D" w:rsidP="00813FD0">
          <w:pPr>
            <w:jc w:val="center"/>
            <w:rPr>
              <w:sz w:val="18"/>
            </w:rPr>
          </w:pPr>
          <w:r>
            <w:rPr>
              <w:sz w:val="18"/>
            </w:rPr>
            <w:t xml:space="preserve">Prif Weithredwr/Chief Executive: </w:t>
          </w:r>
          <w:r w:rsidR="00813FD0">
            <w:rPr>
              <w:sz w:val="18"/>
            </w:rPr>
            <w:t>Hayden Llewellyn</w:t>
          </w:r>
        </w:p>
      </w:tc>
    </w:tr>
  </w:tbl>
  <w:p w14:paraId="584E0A98" w14:textId="77777777" w:rsidR="0001438D" w:rsidRDefault="000143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BA8A1E" w14:textId="77777777" w:rsidR="00683D83" w:rsidRDefault="00683D83">
      <w:r>
        <w:separator/>
      </w:r>
    </w:p>
  </w:footnote>
  <w:footnote w:type="continuationSeparator" w:id="0">
    <w:p w14:paraId="3A868AE9" w14:textId="77777777" w:rsidR="00683D83" w:rsidRDefault="00683D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91" w:type="dxa"/>
      <w:tblInd w:w="-640" w:type="dxa"/>
      <w:tblBorders>
        <w:bottom w:val="single" w:sz="4" w:space="0" w:color="auto"/>
      </w:tblBorders>
      <w:tblLayout w:type="fixed"/>
      <w:tblLook w:val="0000" w:firstRow="0" w:lastRow="0" w:firstColumn="0" w:lastColumn="0" w:noHBand="0" w:noVBand="0"/>
    </w:tblPr>
    <w:tblGrid>
      <w:gridCol w:w="3264"/>
      <w:gridCol w:w="3326"/>
      <w:gridCol w:w="3401"/>
    </w:tblGrid>
    <w:tr w:rsidR="00AE4496" w:rsidRPr="003208BE" w14:paraId="1FC845FE" w14:textId="77777777" w:rsidTr="00024C58">
      <w:trPr>
        <w:trHeight w:val="2127"/>
      </w:trPr>
      <w:tc>
        <w:tcPr>
          <w:tcW w:w="3264" w:type="dxa"/>
        </w:tcPr>
        <w:p w14:paraId="1225AB76" w14:textId="77777777" w:rsidR="00AE4496" w:rsidRDefault="00AE4496" w:rsidP="00AE4496">
          <w:pPr>
            <w:rPr>
              <w:sz w:val="18"/>
            </w:rPr>
          </w:pPr>
        </w:p>
        <w:p w14:paraId="4A2F858A" w14:textId="77777777" w:rsidR="00AE4496" w:rsidRPr="00C63F18" w:rsidRDefault="00AE4496" w:rsidP="00AE4496">
          <w:pPr>
            <w:rPr>
              <w:rFonts w:asciiTheme="minorHAnsi" w:hAnsiTheme="minorHAnsi"/>
              <w:sz w:val="20"/>
            </w:rPr>
          </w:pPr>
          <w:r w:rsidRPr="00C63F18">
            <w:rPr>
              <w:rFonts w:asciiTheme="minorHAnsi" w:hAnsiTheme="minorHAnsi"/>
              <w:sz w:val="20"/>
            </w:rPr>
            <w:t>9</w:t>
          </w:r>
          <w:r w:rsidRPr="00C63F18">
            <w:rPr>
              <w:rFonts w:asciiTheme="minorHAnsi" w:hAnsiTheme="minorHAnsi"/>
              <w:sz w:val="20"/>
              <w:vertAlign w:val="superscript"/>
            </w:rPr>
            <w:t>fed</w:t>
          </w:r>
          <w:r w:rsidRPr="00C63F18">
            <w:rPr>
              <w:rFonts w:asciiTheme="minorHAnsi" w:hAnsiTheme="minorHAnsi"/>
              <w:sz w:val="20"/>
            </w:rPr>
            <w:t xml:space="preserve"> Llawr</w:t>
          </w:r>
        </w:p>
        <w:p w14:paraId="1C22D767" w14:textId="77777777" w:rsidR="00AE4496" w:rsidRPr="00C63F18" w:rsidRDefault="00AE4496" w:rsidP="00AE4496">
          <w:pPr>
            <w:rPr>
              <w:rFonts w:asciiTheme="minorHAnsi" w:hAnsiTheme="minorHAnsi"/>
              <w:sz w:val="20"/>
            </w:rPr>
          </w:pPr>
          <w:r w:rsidRPr="00C63F18">
            <w:rPr>
              <w:rFonts w:asciiTheme="minorHAnsi" w:hAnsiTheme="minorHAnsi"/>
              <w:sz w:val="20"/>
            </w:rPr>
            <w:t>Eastgate House</w:t>
          </w:r>
        </w:p>
        <w:p w14:paraId="7FAE3CD7" w14:textId="77777777" w:rsidR="00AE4496" w:rsidRPr="00C63F18" w:rsidRDefault="00AE4496" w:rsidP="00AE4496">
          <w:pPr>
            <w:rPr>
              <w:rFonts w:asciiTheme="minorHAnsi" w:hAnsiTheme="minorHAnsi"/>
              <w:sz w:val="20"/>
            </w:rPr>
          </w:pPr>
          <w:r w:rsidRPr="00C63F18">
            <w:rPr>
              <w:rFonts w:asciiTheme="minorHAnsi" w:hAnsiTheme="minorHAnsi"/>
              <w:sz w:val="20"/>
            </w:rPr>
            <w:t>35-43 Ffordd Casnewydd</w:t>
          </w:r>
        </w:p>
        <w:p w14:paraId="5A610DAC" w14:textId="77777777" w:rsidR="00AE4496" w:rsidRPr="00C63F18" w:rsidRDefault="00AE4496" w:rsidP="00AE4496">
          <w:pPr>
            <w:rPr>
              <w:rFonts w:asciiTheme="minorHAnsi" w:hAnsiTheme="minorHAnsi"/>
              <w:sz w:val="20"/>
            </w:rPr>
          </w:pPr>
          <w:r w:rsidRPr="00C63F18">
            <w:rPr>
              <w:rFonts w:asciiTheme="minorHAnsi" w:hAnsiTheme="minorHAnsi"/>
              <w:sz w:val="20"/>
            </w:rPr>
            <w:t>Caerdydd</w:t>
          </w:r>
        </w:p>
        <w:p w14:paraId="58566C34" w14:textId="77777777" w:rsidR="00AE4496" w:rsidRPr="00C63F18" w:rsidRDefault="00AE4496" w:rsidP="00AE4496">
          <w:pPr>
            <w:rPr>
              <w:rFonts w:asciiTheme="minorHAnsi" w:hAnsiTheme="minorHAnsi"/>
              <w:sz w:val="20"/>
            </w:rPr>
          </w:pPr>
          <w:r w:rsidRPr="00C63F18">
            <w:rPr>
              <w:rFonts w:asciiTheme="minorHAnsi" w:hAnsiTheme="minorHAnsi"/>
              <w:sz w:val="20"/>
            </w:rPr>
            <w:t>CF24 0AB</w:t>
          </w:r>
        </w:p>
        <w:p w14:paraId="0681F63D" w14:textId="77777777" w:rsidR="00AE4496" w:rsidRPr="00C63F18" w:rsidRDefault="00AE4496" w:rsidP="00AE4496">
          <w:pPr>
            <w:rPr>
              <w:rFonts w:asciiTheme="minorHAnsi" w:hAnsiTheme="minorHAnsi"/>
              <w:sz w:val="18"/>
            </w:rPr>
          </w:pPr>
        </w:p>
        <w:p w14:paraId="42D0327D" w14:textId="77777777" w:rsidR="00AE4496" w:rsidRPr="00C63F18" w:rsidRDefault="00AE4496" w:rsidP="00AE4496">
          <w:pPr>
            <w:tabs>
              <w:tab w:val="left" w:pos="520"/>
            </w:tabs>
            <w:rPr>
              <w:rFonts w:asciiTheme="minorHAnsi" w:hAnsiTheme="minorHAnsi"/>
              <w:sz w:val="18"/>
            </w:rPr>
          </w:pPr>
          <w:r w:rsidRPr="00C63F18">
            <w:rPr>
              <w:rFonts w:asciiTheme="minorHAnsi" w:hAnsiTheme="minorHAnsi"/>
              <w:sz w:val="18"/>
            </w:rPr>
            <w:t>Ffôn:</w:t>
          </w:r>
          <w:r w:rsidRPr="00C63F18">
            <w:rPr>
              <w:rFonts w:asciiTheme="minorHAnsi" w:hAnsiTheme="minorHAnsi"/>
              <w:sz w:val="18"/>
            </w:rPr>
            <w:tab/>
            <w:t>029 20460099</w:t>
          </w:r>
        </w:p>
        <w:p w14:paraId="482DC551" w14:textId="77777777" w:rsidR="00AE4496" w:rsidRPr="00544027" w:rsidRDefault="00AE4496" w:rsidP="00AE4496">
          <w:pPr>
            <w:tabs>
              <w:tab w:val="left" w:pos="520"/>
            </w:tabs>
            <w:rPr>
              <w:sz w:val="18"/>
            </w:rPr>
          </w:pPr>
          <w:r w:rsidRPr="00C63F18">
            <w:rPr>
              <w:rFonts w:asciiTheme="minorHAnsi" w:hAnsiTheme="minorHAnsi"/>
              <w:sz w:val="18"/>
            </w:rPr>
            <w:t>Ffacs:</w:t>
          </w:r>
          <w:r w:rsidRPr="00C63F18">
            <w:rPr>
              <w:rFonts w:asciiTheme="minorHAnsi" w:hAnsiTheme="minorHAnsi"/>
              <w:sz w:val="18"/>
            </w:rPr>
            <w:tab/>
            <w:t>029 20475850</w:t>
          </w:r>
        </w:p>
      </w:tc>
      <w:tc>
        <w:tcPr>
          <w:tcW w:w="3326" w:type="dxa"/>
        </w:tcPr>
        <w:p w14:paraId="1EF7A173" w14:textId="77777777" w:rsidR="00AE4496" w:rsidRDefault="00AE4496" w:rsidP="00AE4496">
          <w:pPr>
            <w:jc w:val="center"/>
            <w:rPr>
              <w:sz w:val="16"/>
            </w:rPr>
          </w:pPr>
          <w:r>
            <w:rPr>
              <w:noProof/>
              <w:lang w:eastAsia="en-GB"/>
            </w:rPr>
            <w:drawing>
              <wp:anchor distT="0" distB="0" distL="114300" distR="114300" simplePos="0" relativeHeight="251660800" behindDoc="0" locked="0" layoutInCell="1" allowOverlap="1" wp14:anchorId="3185DF0D" wp14:editId="77CAB389">
                <wp:simplePos x="0" y="0"/>
                <wp:positionH relativeFrom="column">
                  <wp:posOffset>464185</wp:posOffset>
                </wp:positionH>
                <wp:positionV relativeFrom="paragraph">
                  <wp:posOffset>-31750</wp:posOffset>
                </wp:positionV>
                <wp:extent cx="1067435" cy="1120140"/>
                <wp:effectExtent l="0" t="0" r="0" b="381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7435" cy="1120140"/>
                        </a:xfrm>
                        <a:prstGeom prst="rect">
                          <a:avLst/>
                        </a:prstGeom>
                        <a:noFill/>
                      </pic:spPr>
                    </pic:pic>
                  </a:graphicData>
                </a:graphic>
                <wp14:sizeRelH relativeFrom="page">
                  <wp14:pctWidth>0</wp14:pctWidth>
                </wp14:sizeRelH>
                <wp14:sizeRelV relativeFrom="page">
                  <wp14:pctHeight>0</wp14:pctHeight>
                </wp14:sizeRelV>
              </wp:anchor>
            </w:drawing>
          </w:r>
        </w:p>
      </w:tc>
      <w:tc>
        <w:tcPr>
          <w:tcW w:w="3401" w:type="dxa"/>
        </w:tcPr>
        <w:p w14:paraId="1CF97745" w14:textId="77777777" w:rsidR="00AE4496" w:rsidRPr="00C63F18" w:rsidRDefault="00AE4496" w:rsidP="00AE4496">
          <w:pPr>
            <w:jc w:val="right"/>
            <w:rPr>
              <w:rFonts w:asciiTheme="minorHAnsi" w:hAnsiTheme="minorHAnsi" w:cs="Arial"/>
              <w:sz w:val="20"/>
              <w:lang w:eastAsia="en-GB"/>
            </w:rPr>
          </w:pPr>
          <w:r>
            <w:rPr>
              <w:sz w:val="16"/>
            </w:rPr>
            <w:br/>
          </w:r>
          <w:r w:rsidRPr="00C63F18">
            <w:rPr>
              <w:rFonts w:asciiTheme="minorHAnsi" w:hAnsiTheme="minorHAnsi" w:cs="Arial"/>
              <w:sz w:val="20"/>
              <w:lang w:eastAsia="en-GB"/>
            </w:rPr>
            <w:t>9</w:t>
          </w:r>
          <w:r w:rsidRPr="00C63F18">
            <w:rPr>
              <w:rFonts w:asciiTheme="minorHAnsi" w:hAnsiTheme="minorHAnsi" w:cs="Arial"/>
              <w:sz w:val="20"/>
              <w:vertAlign w:val="superscript"/>
              <w:lang w:eastAsia="en-GB"/>
            </w:rPr>
            <w:t>th</w:t>
          </w:r>
          <w:r w:rsidRPr="00C63F18">
            <w:rPr>
              <w:rFonts w:asciiTheme="minorHAnsi" w:hAnsiTheme="minorHAnsi" w:cs="Arial"/>
              <w:sz w:val="20"/>
              <w:lang w:eastAsia="en-GB"/>
            </w:rPr>
            <w:t xml:space="preserve"> Floor</w:t>
          </w:r>
        </w:p>
        <w:p w14:paraId="29615847" w14:textId="77777777" w:rsidR="00AE4496" w:rsidRPr="00C63F18" w:rsidRDefault="00AE4496" w:rsidP="00AE4496">
          <w:pPr>
            <w:jc w:val="right"/>
            <w:rPr>
              <w:rFonts w:asciiTheme="minorHAnsi" w:hAnsiTheme="minorHAnsi" w:cs="Arial"/>
              <w:sz w:val="20"/>
              <w:lang w:eastAsia="en-GB"/>
            </w:rPr>
          </w:pPr>
          <w:r w:rsidRPr="00C63F18">
            <w:rPr>
              <w:rFonts w:asciiTheme="minorHAnsi" w:hAnsiTheme="minorHAnsi" w:cs="Arial"/>
              <w:sz w:val="20"/>
              <w:lang w:eastAsia="en-GB"/>
            </w:rPr>
            <w:t>Eastgate House</w:t>
          </w:r>
        </w:p>
        <w:p w14:paraId="168456D7" w14:textId="77777777" w:rsidR="00AE4496" w:rsidRPr="00C63F18" w:rsidRDefault="00AE4496" w:rsidP="00AE4496">
          <w:pPr>
            <w:jc w:val="right"/>
            <w:rPr>
              <w:rFonts w:asciiTheme="minorHAnsi" w:hAnsiTheme="minorHAnsi" w:cs="Arial"/>
              <w:sz w:val="20"/>
              <w:lang w:eastAsia="en-GB"/>
            </w:rPr>
          </w:pPr>
          <w:r w:rsidRPr="00C63F18">
            <w:rPr>
              <w:rFonts w:asciiTheme="minorHAnsi" w:hAnsiTheme="minorHAnsi" w:cs="Arial"/>
              <w:sz w:val="20"/>
              <w:lang w:eastAsia="en-GB"/>
            </w:rPr>
            <w:t>35-43 Newport Road</w:t>
          </w:r>
        </w:p>
        <w:p w14:paraId="6E042EAD" w14:textId="77777777" w:rsidR="00AE4496" w:rsidRPr="00C63F18" w:rsidRDefault="00AE4496" w:rsidP="00AE4496">
          <w:pPr>
            <w:jc w:val="right"/>
            <w:rPr>
              <w:rFonts w:asciiTheme="minorHAnsi" w:hAnsiTheme="minorHAnsi" w:cs="Arial"/>
              <w:sz w:val="20"/>
              <w:lang w:eastAsia="en-GB"/>
            </w:rPr>
          </w:pPr>
          <w:r w:rsidRPr="00C63F18">
            <w:rPr>
              <w:rFonts w:asciiTheme="minorHAnsi" w:hAnsiTheme="minorHAnsi" w:cs="Arial"/>
              <w:sz w:val="20"/>
              <w:lang w:eastAsia="en-GB"/>
            </w:rPr>
            <w:t>Cardiff</w:t>
          </w:r>
        </w:p>
        <w:p w14:paraId="317F8202" w14:textId="77777777" w:rsidR="00AE4496" w:rsidRPr="00C63F18" w:rsidRDefault="00AE4496" w:rsidP="00AE4496">
          <w:pPr>
            <w:jc w:val="right"/>
            <w:rPr>
              <w:rFonts w:asciiTheme="minorHAnsi" w:hAnsiTheme="minorHAnsi" w:cs="Arial"/>
              <w:sz w:val="20"/>
              <w:lang w:eastAsia="en-GB"/>
            </w:rPr>
          </w:pPr>
          <w:r w:rsidRPr="00C63F18">
            <w:rPr>
              <w:rFonts w:asciiTheme="minorHAnsi" w:hAnsiTheme="minorHAnsi" w:cs="Arial"/>
              <w:sz w:val="20"/>
              <w:lang w:eastAsia="en-GB"/>
            </w:rPr>
            <w:t>CF24 0AB</w:t>
          </w:r>
        </w:p>
        <w:p w14:paraId="03AB5495" w14:textId="77777777" w:rsidR="00AE4496" w:rsidRPr="00C63F18" w:rsidRDefault="00AE4496" w:rsidP="00AE4496">
          <w:pPr>
            <w:jc w:val="right"/>
            <w:rPr>
              <w:rFonts w:asciiTheme="minorHAnsi" w:hAnsiTheme="minorHAnsi"/>
              <w:sz w:val="18"/>
            </w:rPr>
          </w:pPr>
        </w:p>
        <w:p w14:paraId="5ED8810A" w14:textId="77777777" w:rsidR="00AE4496" w:rsidRPr="00C63F18" w:rsidRDefault="00AE4496" w:rsidP="00AE4496">
          <w:pPr>
            <w:tabs>
              <w:tab w:val="left" w:pos="1970"/>
            </w:tabs>
            <w:jc w:val="right"/>
            <w:rPr>
              <w:rFonts w:asciiTheme="minorHAnsi" w:hAnsiTheme="minorHAnsi"/>
              <w:sz w:val="18"/>
            </w:rPr>
          </w:pPr>
          <w:r w:rsidRPr="00C63F18">
            <w:rPr>
              <w:rFonts w:asciiTheme="minorHAnsi" w:hAnsiTheme="minorHAnsi"/>
              <w:sz w:val="18"/>
            </w:rPr>
            <w:t>Tel:  029 20460099</w:t>
          </w:r>
        </w:p>
        <w:p w14:paraId="32DB3D37" w14:textId="77777777" w:rsidR="00AE4496" w:rsidRPr="003208BE" w:rsidRDefault="00AE4496" w:rsidP="00AE4496">
          <w:pPr>
            <w:tabs>
              <w:tab w:val="left" w:pos="1970"/>
            </w:tabs>
            <w:jc w:val="right"/>
            <w:rPr>
              <w:sz w:val="18"/>
            </w:rPr>
          </w:pPr>
          <w:r w:rsidRPr="00C63F18">
            <w:rPr>
              <w:rFonts w:asciiTheme="minorHAnsi" w:hAnsiTheme="minorHAnsi"/>
              <w:sz w:val="18"/>
            </w:rPr>
            <w:t>Fax: 029 20475850</w:t>
          </w:r>
        </w:p>
      </w:tc>
    </w:tr>
  </w:tbl>
  <w:p w14:paraId="6131E109" w14:textId="77777777" w:rsidR="00AE4496" w:rsidRDefault="00AE449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91" w:type="dxa"/>
      <w:tblInd w:w="-640" w:type="dxa"/>
      <w:tblBorders>
        <w:bottom w:val="single" w:sz="4" w:space="0" w:color="auto"/>
      </w:tblBorders>
      <w:tblLayout w:type="fixed"/>
      <w:tblLook w:val="0000" w:firstRow="0" w:lastRow="0" w:firstColumn="0" w:lastColumn="0" w:noHBand="0" w:noVBand="0"/>
    </w:tblPr>
    <w:tblGrid>
      <w:gridCol w:w="3264"/>
      <w:gridCol w:w="3326"/>
      <w:gridCol w:w="3401"/>
    </w:tblGrid>
    <w:tr w:rsidR="0001438D" w14:paraId="17F99BC4" w14:textId="77777777" w:rsidTr="00C63F18">
      <w:trPr>
        <w:trHeight w:val="2127"/>
      </w:trPr>
      <w:tc>
        <w:tcPr>
          <w:tcW w:w="3264" w:type="dxa"/>
        </w:tcPr>
        <w:p w14:paraId="10622DB2" w14:textId="77777777" w:rsidR="0001438D" w:rsidRDefault="0001438D">
          <w:pPr>
            <w:rPr>
              <w:sz w:val="18"/>
            </w:rPr>
          </w:pPr>
        </w:p>
        <w:p w14:paraId="217FC49B" w14:textId="77777777" w:rsidR="003208BE" w:rsidRPr="00C63F18" w:rsidRDefault="003208BE" w:rsidP="003208BE">
          <w:pPr>
            <w:rPr>
              <w:rFonts w:asciiTheme="minorHAnsi" w:hAnsiTheme="minorHAnsi"/>
              <w:sz w:val="20"/>
            </w:rPr>
          </w:pPr>
          <w:r w:rsidRPr="00C63F18">
            <w:rPr>
              <w:rFonts w:asciiTheme="minorHAnsi" w:hAnsiTheme="minorHAnsi"/>
              <w:sz w:val="20"/>
            </w:rPr>
            <w:t>9</w:t>
          </w:r>
          <w:r w:rsidRPr="00C63F18">
            <w:rPr>
              <w:rFonts w:asciiTheme="minorHAnsi" w:hAnsiTheme="minorHAnsi"/>
              <w:sz w:val="20"/>
              <w:vertAlign w:val="superscript"/>
            </w:rPr>
            <w:t>fed</w:t>
          </w:r>
          <w:r w:rsidRPr="00C63F18">
            <w:rPr>
              <w:rFonts w:asciiTheme="minorHAnsi" w:hAnsiTheme="minorHAnsi"/>
              <w:sz w:val="20"/>
            </w:rPr>
            <w:t xml:space="preserve"> Llawr</w:t>
          </w:r>
        </w:p>
        <w:p w14:paraId="3DA637F7" w14:textId="77777777" w:rsidR="003208BE" w:rsidRPr="00C63F18" w:rsidRDefault="003208BE" w:rsidP="003208BE">
          <w:pPr>
            <w:rPr>
              <w:rFonts w:asciiTheme="minorHAnsi" w:hAnsiTheme="minorHAnsi"/>
              <w:sz w:val="20"/>
            </w:rPr>
          </w:pPr>
          <w:r w:rsidRPr="00C63F18">
            <w:rPr>
              <w:rFonts w:asciiTheme="minorHAnsi" w:hAnsiTheme="minorHAnsi"/>
              <w:sz w:val="20"/>
            </w:rPr>
            <w:t>Eastgate House</w:t>
          </w:r>
        </w:p>
        <w:p w14:paraId="2CBDC76A" w14:textId="77777777" w:rsidR="003208BE" w:rsidRPr="00C63F18" w:rsidRDefault="003208BE" w:rsidP="003208BE">
          <w:pPr>
            <w:rPr>
              <w:rFonts w:asciiTheme="minorHAnsi" w:hAnsiTheme="minorHAnsi"/>
              <w:sz w:val="20"/>
            </w:rPr>
          </w:pPr>
          <w:r w:rsidRPr="00C63F18">
            <w:rPr>
              <w:rFonts w:asciiTheme="minorHAnsi" w:hAnsiTheme="minorHAnsi"/>
              <w:sz w:val="20"/>
            </w:rPr>
            <w:t>35-43 Ffordd Casnewydd</w:t>
          </w:r>
        </w:p>
        <w:p w14:paraId="0797E855" w14:textId="77777777" w:rsidR="003208BE" w:rsidRPr="00C63F18" w:rsidRDefault="003208BE" w:rsidP="003208BE">
          <w:pPr>
            <w:rPr>
              <w:rFonts w:asciiTheme="minorHAnsi" w:hAnsiTheme="minorHAnsi"/>
              <w:sz w:val="20"/>
            </w:rPr>
          </w:pPr>
          <w:r w:rsidRPr="00C63F18">
            <w:rPr>
              <w:rFonts w:asciiTheme="minorHAnsi" w:hAnsiTheme="minorHAnsi"/>
              <w:sz w:val="20"/>
            </w:rPr>
            <w:t>Caerdydd</w:t>
          </w:r>
        </w:p>
        <w:p w14:paraId="69B8A88B" w14:textId="77777777" w:rsidR="003208BE" w:rsidRPr="00C63F18" w:rsidRDefault="003208BE" w:rsidP="003208BE">
          <w:pPr>
            <w:rPr>
              <w:rFonts w:asciiTheme="minorHAnsi" w:hAnsiTheme="minorHAnsi"/>
              <w:sz w:val="20"/>
            </w:rPr>
          </w:pPr>
          <w:r w:rsidRPr="00C63F18">
            <w:rPr>
              <w:rFonts w:asciiTheme="minorHAnsi" w:hAnsiTheme="minorHAnsi"/>
              <w:sz w:val="20"/>
            </w:rPr>
            <w:t>CF24 0AB</w:t>
          </w:r>
        </w:p>
        <w:p w14:paraId="6C26C804" w14:textId="77777777" w:rsidR="0001438D" w:rsidRPr="00C63F18" w:rsidRDefault="0001438D">
          <w:pPr>
            <w:rPr>
              <w:rFonts w:asciiTheme="minorHAnsi" w:hAnsiTheme="minorHAnsi"/>
              <w:sz w:val="18"/>
            </w:rPr>
          </w:pPr>
        </w:p>
        <w:p w14:paraId="26D43465" w14:textId="77777777" w:rsidR="0001438D" w:rsidRPr="00C63F18" w:rsidRDefault="00104C48" w:rsidP="00544027">
          <w:pPr>
            <w:tabs>
              <w:tab w:val="left" w:pos="520"/>
            </w:tabs>
            <w:rPr>
              <w:rFonts w:asciiTheme="minorHAnsi" w:hAnsiTheme="minorHAnsi"/>
              <w:sz w:val="18"/>
            </w:rPr>
          </w:pPr>
          <w:r w:rsidRPr="00C63F18">
            <w:rPr>
              <w:rFonts w:asciiTheme="minorHAnsi" w:hAnsiTheme="minorHAnsi"/>
              <w:sz w:val="18"/>
            </w:rPr>
            <w:t>Ffôn</w:t>
          </w:r>
          <w:r w:rsidR="00544027" w:rsidRPr="00C63F18">
            <w:rPr>
              <w:rFonts w:asciiTheme="minorHAnsi" w:hAnsiTheme="minorHAnsi"/>
              <w:sz w:val="18"/>
            </w:rPr>
            <w:t>:</w:t>
          </w:r>
          <w:r w:rsidR="00544027" w:rsidRPr="00C63F18">
            <w:rPr>
              <w:rFonts w:asciiTheme="minorHAnsi" w:hAnsiTheme="minorHAnsi"/>
              <w:sz w:val="18"/>
            </w:rPr>
            <w:tab/>
          </w:r>
          <w:r w:rsidRPr="00C63F18">
            <w:rPr>
              <w:rFonts w:asciiTheme="minorHAnsi" w:hAnsiTheme="minorHAnsi"/>
              <w:sz w:val="18"/>
            </w:rPr>
            <w:t>029 20</w:t>
          </w:r>
          <w:r w:rsidR="00544027" w:rsidRPr="00C63F18">
            <w:rPr>
              <w:rFonts w:asciiTheme="minorHAnsi" w:hAnsiTheme="minorHAnsi"/>
              <w:sz w:val="18"/>
            </w:rPr>
            <w:t>460099</w:t>
          </w:r>
        </w:p>
        <w:p w14:paraId="35EAD2BF" w14:textId="77777777" w:rsidR="00544027" w:rsidRPr="00544027" w:rsidRDefault="00544027" w:rsidP="00544027">
          <w:pPr>
            <w:tabs>
              <w:tab w:val="left" w:pos="520"/>
            </w:tabs>
            <w:rPr>
              <w:sz w:val="18"/>
            </w:rPr>
          </w:pPr>
          <w:r w:rsidRPr="00C63F18">
            <w:rPr>
              <w:rFonts w:asciiTheme="minorHAnsi" w:hAnsiTheme="minorHAnsi"/>
              <w:sz w:val="18"/>
            </w:rPr>
            <w:t>Ffacs:</w:t>
          </w:r>
          <w:r w:rsidRPr="00C63F18">
            <w:rPr>
              <w:rFonts w:asciiTheme="minorHAnsi" w:hAnsiTheme="minorHAnsi"/>
              <w:sz w:val="18"/>
            </w:rPr>
            <w:tab/>
            <w:t>029 20475850</w:t>
          </w:r>
        </w:p>
      </w:tc>
      <w:tc>
        <w:tcPr>
          <w:tcW w:w="3326" w:type="dxa"/>
        </w:tcPr>
        <w:p w14:paraId="0CA3AAE1" w14:textId="77777777" w:rsidR="0001438D" w:rsidRDefault="00060C43">
          <w:pPr>
            <w:jc w:val="center"/>
            <w:rPr>
              <w:sz w:val="16"/>
            </w:rPr>
          </w:pPr>
          <w:r>
            <w:rPr>
              <w:noProof/>
              <w:lang w:eastAsia="en-GB"/>
            </w:rPr>
            <w:drawing>
              <wp:anchor distT="0" distB="0" distL="114300" distR="114300" simplePos="0" relativeHeight="251658752" behindDoc="0" locked="0" layoutInCell="1" allowOverlap="1" wp14:anchorId="3656895A" wp14:editId="30E021D4">
                <wp:simplePos x="0" y="0"/>
                <wp:positionH relativeFrom="column">
                  <wp:posOffset>464185</wp:posOffset>
                </wp:positionH>
                <wp:positionV relativeFrom="paragraph">
                  <wp:posOffset>-31750</wp:posOffset>
                </wp:positionV>
                <wp:extent cx="1067435" cy="1120140"/>
                <wp:effectExtent l="0" t="0" r="0" b="381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7435" cy="1120140"/>
                        </a:xfrm>
                        <a:prstGeom prst="rect">
                          <a:avLst/>
                        </a:prstGeom>
                        <a:noFill/>
                      </pic:spPr>
                    </pic:pic>
                  </a:graphicData>
                </a:graphic>
                <wp14:sizeRelH relativeFrom="page">
                  <wp14:pctWidth>0</wp14:pctWidth>
                </wp14:sizeRelH>
                <wp14:sizeRelV relativeFrom="page">
                  <wp14:pctHeight>0</wp14:pctHeight>
                </wp14:sizeRelV>
              </wp:anchor>
            </w:drawing>
          </w:r>
        </w:p>
      </w:tc>
      <w:tc>
        <w:tcPr>
          <w:tcW w:w="3401" w:type="dxa"/>
        </w:tcPr>
        <w:p w14:paraId="7DDF23C5" w14:textId="77777777" w:rsidR="003208BE" w:rsidRPr="00C63F18" w:rsidRDefault="0001438D" w:rsidP="003208BE">
          <w:pPr>
            <w:jc w:val="right"/>
            <w:rPr>
              <w:rFonts w:asciiTheme="minorHAnsi" w:hAnsiTheme="minorHAnsi" w:cs="Arial"/>
              <w:sz w:val="20"/>
              <w:lang w:eastAsia="en-GB"/>
            </w:rPr>
          </w:pPr>
          <w:r>
            <w:rPr>
              <w:sz w:val="16"/>
            </w:rPr>
            <w:br/>
          </w:r>
          <w:r w:rsidR="003208BE" w:rsidRPr="00C63F18">
            <w:rPr>
              <w:rFonts w:asciiTheme="minorHAnsi" w:hAnsiTheme="minorHAnsi" w:cs="Arial"/>
              <w:sz w:val="20"/>
              <w:lang w:eastAsia="en-GB"/>
            </w:rPr>
            <w:t>9</w:t>
          </w:r>
          <w:r w:rsidR="003208BE" w:rsidRPr="00C63F18">
            <w:rPr>
              <w:rFonts w:asciiTheme="minorHAnsi" w:hAnsiTheme="minorHAnsi" w:cs="Arial"/>
              <w:sz w:val="20"/>
              <w:vertAlign w:val="superscript"/>
              <w:lang w:eastAsia="en-GB"/>
            </w:rPr>
            <w:t>th</w:t>
          </w:r>
          <w:r w:rsidR="003208BE" w:rsidRPr="00C63F18">
            <w:rPr>
              <w:rFonts w:asciiTheme="minorHAnsi" w:hAnsiTheme="minorHAnsi" w:cs="Arial"/>
              <w:sz w:val="20"/>
              <w:lang w:eastAsia="en-GB"/>
            </w:rPr>
            <w:t xml:space="preserve"> Floor</w:t>
          </w:r>
        </w:p>
        <w:p w14:paraId="746C38F2" w14:textId="77777777" w:rsidR="003208BE" w:rsidRPr="00C63F18" w:rsidRDefault="003208BE" w:rsidP="003208BE">
          <w:pPr>
            <w:jc w:val="right"/>
            <w:rPr>
              <w:rFonts w:asciiTheme="minorHAnsi" w:hAnsiTheme="minorHAnsi" w:cs="Arial"/>
              <w:sz w:val="20"/>
              <w:lang w:eastAsia="en-GB"/>
            </w:rPr>
          </w:pPr>
          <w:r w:rsidRPr="00C63F18">
            <w:rPr>
              <w:rFonts w:asciiTheme="minorHAnsi" w:hAnsiTheme="minorHAnsi" w:cs="Arial"/>
              <w:sz w:val="20"/>
              <w:lang w:eastAsia="en-GB"/>
            </w:rPr>
            <w:t>Eastgate House</w:t>
          </w:r>
        </w:p>
        <w:p w14:paraId="76D189D5" w14:textId="77777777" w:rsidR="003208BE" w:rsidRPr="00C63F18" w:rsidRDefault="003208BE" w:rsidP="003208BE">
          <w:pPr>
            <w:jc w:val="right"/>
            <w:rPr>
              <w:rFonts w:asciiTheme="minorHAnsi" w:hAnsiTheme="minorHAnsi" w:cs="Arial"/>
              <w:sz w:val="20"/>
              <w:lang w:eastAsia="en-GB"/>
            </w:rPr>
          </w:pPr>
          <w:r w:rsidRPr="00C63F18">
            <w:rPr>
              <w:rFonts w:asciiTheme="minorHAnsi" w:hAnsiTheme="minorHAnsi" w:cs="Arial"/>
              <w:sz w:val="20"/>
              <w:lang w:eastAsia="en-GB"/>
            </w:rPr>
            <w:t>35-43 Newport Road</w:t>
          </w:r>
        </w:p>
        <w:p w14:paraId="5FA19C33" w14:textId="77777777" w:rsidR="003208BE" w:rsidRPr="00C63F18" w:rsidRDefault="003208BE" w:rsidP="003208BE">
          <w:pPr>
            <w:jc w:val="right"/>
            <w:rPr>
              <w:rFonts w:asciiTheme="minorHAnsi" w:hAnsiTheme="minorHAnsi" w:cs="Arial"/>
              <w:sz w:val="20"/>
              <w:lang w:eastAsia="en-GB"/>
            </w:rPr>
          </w:pPr>
          <w:r w:rsidRPr="00C63F18">
            <w:rPr>
              <w:rFonts w:asciiTheme="minorHAnsi" w:hAnsiTheme="minorHAnsi" w:cs="Arial"/>
              <w:sz w:val="20"/>
              <w:lang w:eastAsia="en-GB"/>
            </w:rPr>
            <w:t>Cardiff</w:t>
          </w:r>
        </w:p>
        <w:p w14:paraId="55F2390D" w14:textId="77777777" w:rsidR="003208BE" w:rsidRPr="00C63F18" w:rsidRDefault="003208BE" w:rsidP="003208BE">
          <w:pPr>
            <w:jc w:val="right"/>
            <w:rPr>
              <w:rFonts w:asciiTheme="minorHAnsi" w:hAnsiTheme="minorHAnsi" w:cs="Arial"/>
              <w:sz w:val="20"/>
              <w:lang w:eastAsia="en-GB"/>
            </w:rPr>
          </w:pPr>
          <w:r w:rsidRPr="00C63F18">
            <w:rPr>
              <w:rFonts w:asciiTheme="minorHAnsi" w:hAnsiTheme="minorHAnsi" w:cs="Arial"/>
              <w:sz w:val="20"/>
              <w:lang w:eastAsia="en-GB"/>
            </w:rPr>
            <w:t>CF24 0AB</w:t>
          </w:r>
        </w:p>
        <w:p w14:paraId="48839079" w14:textId="77777777" w:rsidR="0001438D" w:rsidRPr="00C63F18" w:rsidRDefault="0001438D">
          <w:pPr>
            <w:jc w:val="right"/>
            <w:rPr>
              <w:rFonts w:asciiTheme="minorHAnsi" w:hAnsiTheme="minorHAnsi"/>
              <w:sz w:val="18"/>
            </w:rPr>
          </w:pPr>
        </w:p>
        <w:p w14:paraId="7A4A493F" w14:textId="77777777" w:rsidR="0001438D" w:rsidRPr="00C63F18" w:rsidRDefault="0001438D" w:rsidP="00544027">
          <w:pPr>
            <w:tabs>
              <w:tab w:val="left" w:pos="1970"/>
            </w:tabs>
            <w:jc w:val="right"/>
            <w:rPr>
              <w:rFonts w:asciiTheme="minorHAnsi" w:hAnsiTheme="minorHAnsi"/>
              <w:sz w:val="18"/>
            </w:rPr>
          </w:pPr>
          <w:r w:rsidRPr="00C63F18">
            <w:rPr>
              <w:rFonts w:asciiTheme="minorHAnsi" w:hAnsiTheme="minorHAnsi"/>
              <w:sz w:val="18"/>
            </w:rPr>
            <w:t xml:space="preserve">Tel:  </w:t>
          </w:r>
          <w:r w:rsidR="00544027" w:rsidRPr="00C63F18">
            <w:rPr>
              <w:rFonts w:asciiTheme="minorHAnsi" w:hAnsiTheme="minorHAnsi"/>
              <w:sz w:val="18"/>
            </w:rPr>
            <w:t>029 20460099</w:t>
          </w:r>
        </w:p>
        <w:p w14:paraId="0EE8E72E" w14:textId="77777777" w:rsidR="00544027" w:rsidRPr="003208BE" w:rsidRDefault="0039389F" w:rsidP="00544027">
          <w:pPr>
            <w:tabs>
              <w:tab w:val="left" w:pos="1970"/>
            </w:tabs>
            <w:jc w:val="right"/>
            <w:rPr>
              <w:sz w:val="18"/>
            </w:rPr>
          </w:pPr>
          <w:r w:rsidRPr="00C63F18">
            <w:rPr>
              <w:rFonts w:asciiTheme="minorHAnsi" w:hAnsiTheme="minorHAnsi"/>
              <w:sz w:val="18"/>
            </w:rPr>
            <w:t>Fax: 029 20475850</w:t>
          </w:r>
        </w:p>
      </w:tc>
    </w:tr>
  </w:tbl>
  <w:p w14:paraId="5DD96FB0" w14:textId="77777777" w:rsidR="0001438D" w:rsidRDefault="0001438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354CE"/>
    <w:multiLevelType w:val="hybridMultilevel"/>
    <w:tmpl w:val="A13CE4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C10C75"/>
    <w:multiLevelType w:val="hybridMultilevel"/>
    <w:tmpl w:val="37E82C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2F20C32"/>
    <w:multiLevelType w:val="hybridMultilevel"/>
    <w:tmpl w:val="F2123112"/>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BFA0897"/>
    <w:multiLevelType w:val="hybridMultilevel"/>
    <w:tmpl w:val="B112A186"/>
    <w:lvl w:ilvl="0" w:tplc="196E0B16">
      <w:start w:val="1"/>
      <w:numFmt w:val="decimal"/>
      <w:lvlText w:val="3.%1"/>
      <w:lvlJc w:val="left"/>
      <w:pPr>
        <w:ind w:left="720" w:hanging="360"/>
      </w:pPr>
      <w:rPr>
        <w:rFonts w:hint="default"/>
        <w:b w:val="0"/>
        <w:color w:val="auto"/>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E1F4E3A"/>
    <w:multiLevelType w:val="hybridMultilevel"/>
    <w:tmpl w:val="4058023E"/>
    <w:lvl w:ilvl="0" w:tplc="7B0A9052">
      <w:start w:val="1"/>
      <w:numFmt w:val="decimal"/>
      <w:lvlText w:val="%1."/>
      <w:lvlJc w:val="left"/>
      <w:pPr>
        <w:tabs>
          <w:tab w:val="num" w:pos="720"/>
        </w:tabs>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69731FEF"/>
    <w:multiLevelType w:val="hybridMultilevel"/>
    <w:tmpl w:val="37E82C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23D5F7A"/>
    <w:multiLevelType w:val="hybridMultilevel"/>
    <w:tmpl w:val="098C857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7D8B1CDE"/>
    <w:multiLevelType w:val="hybridMultilevel"/>
    <w:tmpl w:val="B30AFA4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E530560"/>
    <w:multiLevelType w:val="hybridMultilevel"/>
    <w:tmpl w:val="AF20CA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4592834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769739121">
    <w:abstractNumId w:val="6"/>
  </w:num>
  <w:num w:numId="3" w16cid:durableId="1145391955">
    <w:abstractNumId w:val="7"/>
  </w:num>
  <w:num w:numId="4" w16cid:durableId="103380151">
    <w:abstractNumId w:val="1"/>
  </w:num>
  <w:num w:numId="5" w16cid:durableId="1729260834">
    <w:abstractNumId w:val="5"/>
  </w:num>
  <w:num w:numId="6" w16cid:durableId="769203847">
    <w:abstractNumId w:val="0"/>
  </w:num>
  <w:num w:numId="7" w16cid:durableId="201290557">
    <w:abstractNumId w:val="2"/>
  </w:num>
  <w:num w:numId="8" w16cid:durableId="957223806">
    <w:abstractNumId w:val="8"/>
  </w:num>
  <w:num w:numId="9" w16cid:durableId="183641475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5108"/>
    <w:rsid w:val="00000BB2"/>
    <w:rsid w:val="00007998"/>
    <w:rsid w:val="00007B8A"/>
    <w:rsid w:val="00007BC9"/>
    <w:rsid w:val="00011467"/>
    <w:rsid w:val="0001340D"/>
    <w:rsid w:val="0001438D"/>
    <w:rsid w:val="00014D99"/>
    <w:rsid w:val="00023311"/>
    <w:rsid w:val="00024C58"/>
    <w:rsid w:val="00030751"/>
    <w:rsid w:val="00030CE5"/>
    <w:rsid w:val="00046AD9"/>
    <w:rsid w:val="000510AF"/>
    <w:rsid w:val="00051A7A"/>
    <w:rsid w:val="00060C43"/>
    <w:rsid w:val="00062666"/>
    <w:rsid w:val="00063F36"/>
    <w:rsid w:val="00071B48"/>
    <w:rsid w:val="00073DB5"/>
    <w:rsid w:val="00086619"/>
    <w:rsid w:val="000871F2"/>
    <w:rsid w:val="00093AE5"/>
    <w:rsid w:val="00095F53"/>
    <w:rsid w:val="000979DE"/>
    <w:rsid w:val="000B3011"/>
    <w:rsid w:val="000B47E9"/>
    <w:rsid w:val="000C009D"/>
    <w:rsid w:val="000C080E"/>
    <w:rsid w:val="000C5646"/>
    <w:rsid w:val="000D0B36"/>
    <w:rsid w:val="000D0C4E"/>
    <w:rsid w:val="000D4160"/>
    <w:rsid w:val="000F30BB"/>
    <w:rsid w:val="00104656"/>
    <w:rsid w:val="00104C48"/>
    <w:rsid w:val="00105627"/>
    <w:rsid w:val="0010724F"/>
    <w:rsid w:val="00125038"/>
    <w:rsid w:val="00125496"/>
    <w:rsid w:val="001277D2"/>
    <w:rsid w:val="001369FF"/>
    <w:rsid w:val="0013788C"/>
    <w:rsid w:val="00141F2F"/>
    <w:rsid w:val="0014306E"/>
    <w:rsid w:val="0014491C"/>
    <w:rsid w:val="00152E16"/>
    <w:rsid w:val="00153A5C"/>
    <w:rsid w:val="001561F7"/>
    <w:rsid w:val="00156838"/>
    <w:rsid w:val="001724D4"/>
    <w:rsid w:val="00176097"/>
    <w:rsid w:val="00176BAA"/>
    <w:rsid w:val="0019204A"/>
    <w:rsid w:val="00194954"/>
    <w:rsid w:val="001A0BA9"/>
    <w:rsid w:val="001A50BF"/>
    <w:rsid w:val="001B2354"/>
    <w:rsid w:val="001B2DAA"/>
    <w:rsid w:val="001B344A"/>
    <w:rsid w:val="001C1EDC"/>
    <w:rsid w:val="001C3B44"/>
    <w:rsid w:val="001C3FC1"/>
    <w:rsid w:val="001C43EE"/>
    <w:rsid w:val="001C66BC"/>
    <w:rsid w:val="001D50D5"/>
    <w:rsid w:val="001D67B6"/>
    <w:rsid w:val="001F3BC3"/>
    <w:rsid w:val="00203ECF"/>
    <w:rsid w:val="00205F32"/>
    <w:rsid w:val="00207E8F"/>
    <w:rsid w:val="002123F3"/>
    <w:rsid w:val="002125D5"/>
    <w:rsid w:val="002130A4"/>
    <w:rsid w:val="00213522"/>
    <w:rsid w:val="00214C5D"/>
    <w:rsid w:val="00221B87"/>
    <w:rsid w:val="00221C4D"/>
    <w:rsid w:val="00224B8C"/>
    <w:rsid w:val="00234769"/>
    <w:rsid w:val="00235094"/>
    <w:rsid w:val="00242302"/>
    <w:rsid w:val="0024426C"/>
    <w:rsid w:val="0024627B"/>
    <w:rsid w:val="002479CE"/>
    <w:rsid w:val="00247EA6"/>
    <w:rsid w:val="0025044D"/>
    <w:rsid w:val="002549C8"/>
    <w:rsid w:val="00256487"/>
    <w:rsid w:val="00262E41"/>
    <w:rsid w:val="00275AD3"/>
    <w:rsid w:val="002775CD"/>
    <w:rsid w:val="00291C7D"/>
    <w:rsid w:val="00293482"/>
    <w:rsid w:val="002A1F52"/>
    <w:rsid w:val="002A3F6C"/>
    <w:rsid w:val="002A5108"/>
    <w:rsid w:val="002A5807"/>
    <w:rsid w:val="002B5FAC"/>
    <w:rsid w:val="002B76AB"/>
    <w:rsid w:val="002B7DD4"/>
    <w:rsid w:val="002C07BD"/>
    <w:rsid w:val="002C3392"/>
    <w:rsid w:val="002C679E"/>
    <w:rsid w:val="002C6D31"/>
    <w:rsid w:val="002D6D0D"/>
    <w:rsid w:val="002E60B6"/>
    <w:rsid w:val="002F2A72"/>
    <w:rsid w:val="002F4447"/>
    <w:rsid w:val="00304907"/>
    <w:rsid w:val="00305500"/>
    <w:rsid w:val="00305FDA"/>
    <w:rsid w:val="0030786A"/>
    <w:rsid w:val="0031528B"/>
    <w:rsid w:val="003208BE"/>
    <w:rsid w:val="0032331C"/>
    <w:rsid w:val="00323E15"/>
    <w:rsid w:val="00326BA0"/>
    <w:rsid w:val="00327165"/>
    <w:rsid w:val="003273F3"/>
    <w:rsid w:val="00327D6C"/>
    <w:rsid w:val="00332FCD"/>
    <w:rsid w:val="003444EB"/>
    <w:rsid w:val="00347358"/>
    <w:rsid w:val="00350B8F"/>
    <w:rsid w:val="00355695"/>
    <w:rsid w:val="003579E8"/>
    <w:rsid w:val="00364631"/>
    <w:rsid w:val="00375363"/>
    <w:rsid w:val="003846E5"/>
    <w:rsid w:val="00387800"/>
    <w:rsid w:val="0039110E"/>
    <w:rsid w:val="0039389F"/>
    <w:rsid w:val="003962D5"/>
    <w:rsid w:val="00397074"/>
    <w:rsid w:val="003979CE"/>
    <w:rsid w:val="003A3308"/>
    <w:rsid w:val="003A48A3"/>
    <w:rsid w:val="003A5881"/>
    <w:rsid w:val="003A5AE6"/>
    <w:rsid w:val="003B0DA9"/>
    <w:rsid w:val="003B42BC"/>
    <w:rsid w:val="003C0A03"/>
    <w:rsid w:val="003C3ADA"/>
    <w:rsid w:val="003C628C"/>
    <w:rsid w:val="003D228C"/>
    <w:rsid w:val="003D307F"/>
    <w:rsid w:val="003D5A7C"/>
    <w:rsid w:val="003D5D43"/>
    <w:rsid w:val="003E604C"/>
    <w:rsid w:val="003E6BFF"/>
    <w:rsid w:val="003F15BA"/>
    <w:rsid w:val="003F34EA"/>
    <w:rsid w:val="00404184"/>
    <w:rsid w:val="004145D8"/>
    <w:rsid w:val="00414B3F"/>
    <w:rsid w:val="00417D79"/>
    <w:rsid w:val="004233E4"/>
    <w:rsid w:val="00426490"/>
    <w:rsid w:val="004275E7"/>
    <w:rsid w:val="0043763E"/>
    <w:rsid w:val="00443BCB"/>
    <w:rsid w:val="00455420"/>
    <w:rsid w:val="00465A7D"/>
    <w:rsid w:val="00467AC8"/>
    <w:rsid w:val="0047503C"/>
    <w:rsid w:val="004765C3"/>
    <w:rsid w:val="004816B4"/>
    <w:rsid w:val="0048262B"/>
    <w:rsid w:val="004826C2"/>
    <w:rsid w:val="00482ADF"/>
    <w:rsid w:val="00493025"/>
    <w:rsid w:val="004978EC"/>
    <w:rsid w:val="004A0BD0"/>
    <w:rsid w:val="004A2DF6"/>
    <w:rsid w:val="004B319B"/>
    <w:rsid w:val="004C2095"/>
    <w:rsid w:val="004C38CC"/>
    <w:rsid w:val="004C4383"/>
    <w:rsid w:val="004D283A"/>
    <w:rsid w:val="004D4B32"/>
    <w:rsid w:val="004D5B56"/>
    <w:rsid w:val="004D7BF7"/>
    <w:rsid w:val="004E16A5"/>
    <w:rsid w:val="004E2BF0"/>
    <w:rsid w:val="004E69AF"/>
    <w:rsid w:val="00502D7B"/>
    <w:rsid w:val="00507715"/>
    <w:rsid w:val="00507E79"/>
    <w:rsid w:val="0051681F"/>
    <w:rsid w:val="00517822"/>
    <w:rsid w:val="00520485"/>
    <w:rsid w:val="0052291B"/>
    <w:rsid w:val="00525BA6"/>
    <w:rsid w:val="005346CB"/>
    <w:rsid w:val="0053685F"/>
    <w:rsid w:val="00541EFE"/>
    <w:rsid w:val="00544027"/>
    <w:rsid w:val="00547E68"/>
    <w:rsid w:val="0056412B"/>
    <w:rsid w:val="00565940"/>
    <w:rsid w:val="00567207"/>
    <w:rsid w:val="00570B5C"/>
    <w:rsid w:val="00572FA5"/>
    <w:rsid w:val="00575293"/>
    <w:rsid w:val="005761BC"/>
    <w:rsid w:val="00584152"/>
    <w:rsid w:val="005912BA"/>
    <w:rsid w:val="005958C7"/>
    <w:rsid w:val="005A244F"/>
    <w:rsid w:val="005B0A70"/>
    <w:rsid w:val="005B4844"/>
    <w:rsid w:val="005C3E34"/>
    <w:rsid w:val="005C7FD7"/>
    <w:rsid w:val="005D1497"/>
    <w:rsid w:val="005D4B89"/>
    <w:rsid w:val="005E04CE"/>
    <w:rsid w:val="005E3777"/>
    <w:rsid w:val="005E75A3"/>
    <w:rsid w:val="005F23F7"/>
    <w:rsid w:val="005F615E"/>
    <w:rsid w:val="0060276B"/>
    <w:rsid w:val="0061328C"/>
    <w:rsid w:val="006168E0"/>
    <w:rsid w:val="00621809"/>
    <w:rsid w:val="0062377B"/>
    <w:rsid w:val="0063116C"/>
    <w:rsid w:val="006317B9"/>
    <w:rsid w:val="006359E5"/>
    <w:rsid w:val="00636899"/>
    <w:rsid w:val="006378B8"/>
    <w:rsid w:val="006418E2"/>
    <w:rsid w:val="00646F4D"/>
    <w:rsid w:val="00651B7E"/>
    <w:rsid w:val="006616C4"/>
    <w:rsid w:val="00663AAD"/>
    <w:rsid w:val="00667C69"/>
    <w:rsid w:val="006732F3"/>
    <w:rsid w:val="00677D52"/>
    <w:rsid w:val="006824FB"/>
    <w:rsid w:val="006837F5"/>
    <w:rsid w:val="00683D83"/>
    <w:rsid w:val="00684BA3"/>
    <w:rsid w:val="00686700"/>
    <w:rsid w:val="00687FCF"/>
    <w:rsid w:val="006A2B62"/>
    <w:rsid w:val="006A479B"/>
    <w:rsid w:val="006A5141"/>
    <w:rsid w:val="006B0C90"/>
    <w:rsid w:val="006B2F22"/>
    <w:rsid w:val="006B32E2"/>
    <w:rsid w:val="006B5EE3"/>
    <w:rsid w:val="006C3B00"/>
    <w:rsid w:val="006C4889"/>
    <w:rsid w:val="006C6904"/>
    <w:rsid w:val="006E023E"/>
    <w:rsid w:val="006E0A66"/>
    <w:rsid w:val="006E702C"/>
    <w:rsid w:val="006F11B7"/>
    <w:rsid w:val="006F4F94"/>
    <w:rsid w:val="0070588B"/>
    <w:rsid w:val="00712C9B"/>
    <w:rsid w:val="0071545D"/>
    <w:rsid w:val="0072311C"/>
    <w:rsid w:val="007241B1"/>
    <w:rsid w:val="0072795F"/>
    <w:rsid w:val="00733205"/>
    <w:rsid w:val="00734B37"/>
    <w:rsid w:val="0073518C"/>
    <w:rsid w:val="00735267"/>
    <w:rsid w:val="00735B2D"/>
    <w:rsid w:val="00736754"/>
    <w:rsid w:val="00742A23"/>
    <w:rsid w:val="00745A23"/>
    <w:rsid w:val="0075031E"/>
    <w:rsid w:val="00753E36"/>
    <w:rsid w:val="007609C1"/>
    <w:rsid w:val="007623A5"/>
    <w:rsid w:val="007659A1"/>
    <w:rsid w:val="00772351"/>
    <w:rsid w:val="00773B3F"/>
    <w:rsid w:val="00774F64"/>
    <w:rsid w:val="007809FE"/>
    <w:rsid w:val="00784A01"/>
    <w:rsid w:val="0079296E"/>
    <w:rsid w:val="00793820"/>
    <w:rsid w:val="00794863"/>
    <w:rsid w:val="0079569A"/>
    <w:rsid w:val="00795F8D"/>
    <w:rsid w:val="007A00DC"/>
    <w:rsid w:val="007B01AB"/>
    <w:rsid w:val="007B0B6F"/>
    <w:rsid w:val="007B443B"/>
    <w:rsid w:val="007B626D"/>
    <w:rsid w:val="007C1D98"/>
    <w:rsid w:val="007D1E19"/>
    <w:rsid w:val="007D5E39"/>
    <w:rsid w:val="007E3A9B"/>
    <w:rsid w:val="007E4D02"/>
    <w:rsid w:val="007E5B80"/>
    <w:rsid w:val="007F06D3"/>
    <w:rsid w:val="007F268B"/>
    <w:rsid w:val="007F625E"/>
    <w:rsid w:val="007F75DA"/>
    <w:rsid w:val="00807FA5"/>
    <w:rsid w:val="00813FD0"/>
    <w:rsid w:val="0081446A"/>
    <w:rsid w:val="00821EB8"/>
    <w:rsid w:val="00823517"/>
    <w:rsid w:val="008264B8"/>
    <w:rsid w:val="00830595"/>
    <w:rsid w:val="008311C4"/>
    <w:rsid w:val="00836BD9"/>
    <w:rsid w:val="00837BCD"/>
    <w:rsid w:val="0084055C"/>
    <w:rsid w:val="008420DA"/>
    <w:rsid w:val="00844685"/>
    <w:rsid w:val="0085109D"/>
    <w:rsid w:val="00852AE4"/>
    <w:rsid w:val="008541B1"/>
    <w:rsid w:val="00863036"/>
    <w:rsid w:val="00867E0F"/>
    <w:rsid w:val="00871A7C"/>
    <w:rsid w:val="00876891"/>
    <w:rsid w:val="00880ABE"/>
    <w:rsid w:val="008828CD"/>
    <w:rsid w:val="008900F3"/>
    <w:rsid w:val="00890F8C"/>
    <w:rsid w:val="00891A6B"/>
    <w:rsid w:val="0089256C"/>
    <w:rsid w:val="00896251"/>
    <w:rsid w:val="00897260"/>
    <w:rsid w:val="008C4C35"/>
    <w:rsid w:val="008C62D4"/>
    <w:rsid w:val="008D0BE3"/>
    <w:rsid w:val="008F0A13"/>
    <w:rsid w:val="008F1F84"/>
    <w:rsid w:val="008F47AA"/>
    <w:rsid w:val="008F53D0"/>
    <w:rsid w:val="008F70A0"/>
    <w:rsid w:val="00900292"/>
    <w:rsid w:val="00907546"/>
    <w:rsid w:val="00911A7C"/>
    <w:rsid w:val="00911C83"/>
    <w:rsid w:val="00923C6E"/>
    <w:rsid w:val="00924107"/>
    <w:rsid w:val="0092686B"/>
    <w:rsid w:val="009300C1"/>
    <w:rsid w:val="009370A9"/>
    <w:rsid w:val="0093736D"/>
    <w:rsid w:val="00944F92"/>
    <w:rsid w:val="00945F74"/>
    <w:rsid w:val="00950556"/>
    <w:rsid w:val="00960ECE"/>
    <w:rsid w:val="00963EE6"/>
    <w:rsid w:val="00965F6A"/>
    <w:rsid w:val="009729CF"/>
    <w:rsid w:val="0098089A"/>
    <w:rsid w:val="0098328E"/>
    <w:rsid w:val="00990A8A"/>
    <w:rsid w:val="009948EE"/>
    <w:rsid w:val="009A086B"/>
    <w:rsid w:val="009A1AFE"/>
    <w:rsid w:val="009A4947"/>
    <w:rsid w:val="009A545A"/>
    <w:rsid w:val="009A70E3"/>
    <w:rsid w:val="009C074A"/>
    <w:rsid w:val="009C09CB"/>
    <w:rsid w:val="009C56DE"/>
    <w:rsid w:val="009D5530"/>
    <w:rsid w:val="009D686E"/>
    <w:rsid w:val="009D7EAD"/>
    <w:rsid w:val="009E02C5"/>
    <w:rsid w:val="009E3E02"/>
    <w:rsid w:val="009E5EA8"/>
    <w:rsid w:val="009E63FD"/>
    <w:rsid w:val="009F0456"/>
    <w:rsid w:val="009F0AD6"/>
    <w:rsid w:val="00A00904"/>
    <w:rsid w:val="00A02315"/>
    <w:rsid w:val="00A02D27"/>
    <w:rsid w:val="00A05B1A"/>
    <w:rsid w:val="00A13214"/>
    <w:rsid w:val="00A13ED3"/>
    <w:rsid w:val="00A14E0D"/>
    <w:rsid w:val="00A155AC"/>
    <w:rsid w:val="00A20C1A"/>
    <w:rsid w:val="00A226F9"/>
    <w:rsid w:val="00A25248"/>
    <w:rsid w:val="00A30C95"/>
    <w:rsid w:val="00A350B0"/>
    <w:rsid w:val="00A37737"/>
    <w:rsid w:val="00A40242"/>
    <w:rsid w:val="00A4114B"/>
    <w:rsid w:val="00A466EE"/>
    <w:rsid w:val="00A52251"/>
    <w:rsid w:val="00A575DD"/>
    <w:rsid w:val="00A61686"/>
    <w:rsid w:val="00A6514F"/>
    <w:rsid w:val="00A70358"/>
    <w:rsid w:val="00A72BDC"/>
    <w:rsid w:val="00A74EB8"/>
    <w:rsid w:val="00A76082"/>
    <w:rsid w:val="00A76B74"/>
    <w:rsid w:val="00A773EC"/>
    <w:rsid w:val="00A77F54"/>
    <w:rsid w:val="00A9659F"/>
    <w:rsid w:val="00AA435F"/>
    <w:rsid w:val="00AB018F"/>
    <w:rsid w:val="00AB79CE"/>
    <w:rsid w:val="00AC07C2"/>
    <w:rsid w:val="00AC11F8"/>
    <w:rsid w:val="00AD259D"/>
    <w:rsid w:val="00AD31D0"/>
    <w:rsid w:val="00AD37D6"/>
    <w:rsid w:val="00AD592E"/>
    <w:rsid w:val="00AE4496"/>
    <w:rsid w:val="00AF0774"/>
    <w:rsid w:val="00B01212"/>
    <w:rsid w:val="00B03383"/>
    <w:rsid w:val="00B06D17"/>
    <w:rsid w:val="00B13BC0"/>
    <w:rsid w:val="00B20D75"/>
    <w:rsid w:val="00B27AC6"/>
    <w:rsid w:val="00B33C60"/>
    <w:rsid w:val="00B43E2E"/>
    <w:rsid w:val="00B45B2D"/>
    <w:rsid w:val="00B47196"/>
    <w:rsid w:val="00B47428"/>
    <w:rsid w:val="00B47BA0"/>
    <w:rsid w:val="00B532CD"/>
    <w:rsid w:val="00B54BFC"/>
    <w:rsid w:val="00B55600"/>
    <w:rsid w:val="00B566DB"/>
    <w:rsid w:val="00B573A9"/>
    <w:rsid w:val="00B63A9F"/>
    <w:rsid w:val="00B63CE7"/>
    <w:rsid w:val="00B65B34"/>
    <w:rsid w:val="00B65F9A"/>
    <w:rsid w:val="00B709D0"/>
    <w:rsid w:val="00B71823"/>
    <w:rsid w:val="00B80051"/>
    <w:rsid w:val="00B81B9C"/>
    <w:rsid w:val="00B8236D"/>
    <w:rsid w:val="00B82D35"/>
    <w:rsid w:val="00B90B79"/>
    <w:rsid w:val="00B9176D"/>
    <w:rsid w:val="00B935B0"/>
    <w:rsid w:val="00B94ECE"/>
    <w:rsid w:val="00B96510"/>
    <w:rsid w:val="00BA1E80"/>
    <w:rsid w:val="00BA29F3"/>
    <w:rsid w:val="00BB5B23"/>
    <w:rsid w:val="00BC05BC"/>
    <w:rsid w:val="00BC45D5"/>
    <w:rsid w:val="00BC4E51"/>
    <w:rsid w:val="00BD1D2A"/>
    <w:rsid w:val="00BD20E5"/>
    <w:rsid w:val="00BD660B"/>
    <w:rsid w:val="00BD6BE9"/>
    <w:rsid w:val="00BE06C5"/>
    <w:rsid w:val="00BE44E8"/>
    <w:rsid w:val="00BE5095"/>
    <w:rsid w:val="00BF0FA8"/>
    <w:rsid w:val="00BF369C"/>
    <w:rsid w:val="00C00558"/>
    <w:rsid w:val="00C028AA"/>
    <w:rsid w:val="00C028AB"/>
    <w:rsid w:val="00C04065"/>
    <w:rsid w:val="00C061AF"/>
    <w:rsid w:val="00C0648F"/>
    <w:rsid w:val="00C1017C"/>
    <w:rsid w:val="00C136D4"/>
    <w:rsid w:val="00C14E2E"/>
    <w:rsid w:val="00C17E2F"/>
    <w:rsid w:val="00C25DDA"/>
    <w:rsid w:val="00C341E2"/>
    <w:rsid w:val="00C34A61"/>
    <w:rsid w:val="00C40928"/>
    <w:rsid w:val="00C4371F"/>
    <w:rsid w:val="00C43B60"/>
    <w:rsid w:val="00C47CCA"/>
    <w:rsid w:val="00C51E06"/>
    <w:rsid w:val="00C61414"/>
    <w:rsid w:val="00C6175C"/>
    <w:rsid w:val="00C63F18"/>
    <w:rsid w:val="00C67CCD"/>
    <w:rsid w:val="00C72BA4"/>
    <w:rsid w:val="00C80E4D"/>
    <w:rsid w:val="00C855FA"/>
    <w:rsid w:val="00C97C22"/>
    <w:rsid w:val="00CB67BC"/>
    <w:rsid w:val="00CC40E7"/>
    <w:rsid w:val="00CC6A4C"/>
    <w:rsid w:val="00CC7173"/>
    <w:rsid w:val="00CC79D5"/>
    <w:rsid w:val="00CD4247"/>
    <w:rsid w:val="00CE1497"/>
    <w:rsid w:val="00CE31F1"/>
    <w:rsid w:val="00CE652C"/>
    <w:rsid w:val="00CF4346"/>
    <w:rsid w:val="00D0179A"/>
    <w:rsid w:val="00D017ED"/>
    <w:rsid w:val="00D04BC2"/>
    <w:rsid w:val="00D0618C"/>
    <w:rsid w:val="00D104B6"/>
    <w:rsid w:val="00D1450D"/>
    <w:rsid w:val="00D2334E"/>
    <w:rsid w:val="00D364A5"/>
    <w:rsid w:val="00D37735"/>
    <w:rsid w:val="00D435F5"/>
    <w:rsid w:val="00D50EF1"/>
    <w:rsid w:val="00D534CC"/>
    <w:rsid w:val="00D60CB0"/>
    <w:rsid w:val="00D704A9"/>
    <w:rsid w:val="00D74FFB"/>
    <w:rsid w:val="00D75166"/>
    <w:rsid w:val="00D808FF"/>
    <w:rsid w:val="00D81E87"/>
    <w:rsid w:val="00D85C4B"/>
    <w:rsid w:val="00D905AB"/>
    <w:rsid w:val="00D9405D"/>
    <w:rsid w:val="00D94D6A"/>
    <w:rsid w:val="00DA3E7A"/>
    <w:rsid w:val="00DA4A0B"/>
    <w:rsid w:val="00DA658E"/>
    <w:rsid w:val="00DB4E52"/>
    <w:rsid w:val="00DB5310"/>
    <w:rsid w:val="00DC1C48"/>
    <w:rsid w:val="00DC6332"/>
    <w:rsid w:val="00DD139D"/>
    <w:rsid w:val="00DD3507"/>
    <w:rsid w:val="00DD3913"/>
    <w:rsid w:val="00DD3983"/>
    <w:rsid w:val="00DD5641"/>
    <w:rsid w:val="00DD7876"/>
    <w:rsid w:val="00DF278F"/>
    <w:rsid w:val="00DF4CD3"/>
    <w:rsid w:val="00DF704F"/>
    <w:rsid w:val="00E0248D"/>
    <w:rsid w:val="00E10736"/>
    <w:rsid w:val="00E10D84"/>
    <w:rsid w:val="00E129F0"/>
    <w:rsid w:val="00E15508"/>
    <w:rsid w:val="00E15718"/>
    <w:rsid w:val="00E22F8A"/>
    <w:rsid w:val="00E3089D"/>
    <w:rsid w:val="00E340EF"/>
    <w:rsid w:val="00E40827"/>
    <w:rsid w:val="00E4718F"/>
    <w:rsid w:val="00E5757E"/>
    <w:rsid w:val="00E640C4"/>
    <w:rsid w:val="00E65F25"/>
    <w:rsid w:val="00E7258E"/>
    <w:rsid w:val="00E81AF3"/>
    <w:rsid w:val="00E83D47"/>
    <w:rsid w:val="00E9483D"/>
    <w:rsid w:val="00E95769"/>
    <w:rsid w:val="00E96667"/>
    <w:rsid w:val="00EA0B69"/>
    <w:rsid w:val="00EA2D10"/>
    <w:rsid w:val="00EA430C"/>
    <w:rsid w:val="00EA6D77"/>
    <w:rsid w:val="00EA7F05"/>
    <w:rsid w:val="00EB01F9"/>
    <w:rsid w:val="00EB02C2"/>
    <w:rsid w:val="00EB135E"/>
    <w:rsid w:val="00EB1411"/>
    <w:rsid w:val="00EB2450"/>
    <w:rsid w:val="00ED2F87"/>
    <w:rsid w:val="00EE391B"/>
    <w:rsid w:val="00EF1825"/>
    <w:rsid w:val="00EF6867"/>
    <w:rsid w:val="00EF7660"/>
    <w:rsid w:val="00F02833"/>
    <w:rsid w:val="00F07BB3"/>
    <w:rsid w:val="00F13A24"/>
    <w:rsid w:val="00F1526C"/>
    <w:rsid w:val="00F152D1"/>
    <w:rsid w:val="00F20ABC"/>
    <w:rsid w:val="00F404BD"/>
    <w:rsid w:val="00F411BE"/>
    <w:rsid w:val="00F4494D"/>
    <w:rsid w:val="00F46CA8"/>
    <w:rsid w:val="00F51BE1"/>
    <w:rsid w:val="00F53BD1"/>
    <w:rsid w:val="00F543E3"/>
    <w:rsid w:val="00F611FB"/>
    <w:rsid w:val="00F65059"/>
    <w:rsid w:val="00F656EE"/>
    <w:rsid w:val="00F7123D"/>
    <w:rsid w:val="00F720CD"/>
    <w:rsid w:val="00F72F20"/>
    <w:rsid w:val="00F73EE6"/>
    <w:rsid w:val="00F77E4D"/>
    <w:rsid w:val="00F820EC"/>
    <w:rsid w:val="00F8626A"/>
    <w:rsid w:val="00FA0D2C"/>
    <w:rsid w:val="00FA1829"/>
    <w:rsid w:val="00FA6369"/>
    <w:rsid w:val="00FB0EEB"/>
    <w:rsid w:val="00FB2337"/>
    <w:rsid w:val="00FD1074"/>
    <w:rsid w:val="00FE1D20"/>
    <w:rsid w:val="00FE435C"/>
    <w:rsid w:val="00FE53FA"/>
    <w:rsid w:val="00FF3793"/>
    <w:rsid w:val="00FF5568"/>
    <w:rsid w:val="00FF59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1700F42"/>
  <w15:docId w15:val="{6F3AE4F6-957C-4431-831F-B0EBD2A02D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sz w:val="24"/>
      <w:lang w:eastAsia="en-US"/>
    </w:rPr>
  </w:style>
  <w:style w:type="paragraph" w:styleId="Heading1">
    <w:name w:val="heading 1"/>
    <w:basedOn w:val="Normal"/>
    <w:next w:val="Normal"/>
    <w:qFormat/>
    <w:pPr>
      <w:keepNext/>
      <w:jc w:val="right"/>
      <w:outlineLvl w:val="0"/>
    </w:pPr>
    <w:rPr>
      <w:b/>
    </w:rPr>
  </w:style>
  <w:style w:type="paragraph" w:styleId="Heading2">
    <w:name w:val="heading 2"/>
    <w:basedOn w:val="Normal"/>
    <w:next w:val="Normal"/>
    <w:link w:val="Heading2Char"/>
    <w:qFormat/>
    <w:rsid w:val="002D6D0D"/>
    <w:pPr>
      <w:spacing w:before="120" w:after="160" w:line="276" w:lineRule="auto"/>
      <w:jc w:val="both"/>
      <w:outlineLvl w:val="1"/>
    </w:pPr>
    <w:rPr>
      <w:rFonts w:asciiTheme="minorHAnsi" w:hAnsiTheme="minorHAnsi" w:cstheme="minorHAnsi"/>
      <w:szCs w:val="24"/>
      <w:u w:val="single"/>
    </w:rPr>
  </w:style>
  <w:style w:type="paragraph" w:styleId="Heading3">
    <w:name w:val="heading 3"/>
    <w:basedOn w:val="Normal"/>
    <w:next w:val="Normal"/>
    <w:qFormat/>
    <w:pPr>
      <w:keepNext/>
      <w:ind w:left="7938"/>
      <w:outlineLvl w:val="2"/>
    </w:pPr>
    <w:rPr>
      <w:sz w:val="28"/>
    </w:rPr>
  </w:style>
  <w:style w:type="paragraph" w:styleId="Heading4">
    <w:name w:val="heading 4"/>
    <w:basedOn w:val="Normal"/>
    <w:next w:val="Normal"/>
    <w:qFormat/>
    <w:pPr>
      <w:keepNext/>
      <w:outlineLvl w:val="3"/>
    </w:pPr>
    <w:rPr>
      <w:sz w:val="28"/>
    </w:rPr>
  </w:style>
  <w:style w:type="paragraph" w:styleId="Heading5">
    <w:name w:val="heading 5"/>
    <w:basedOn w:val="Normal"/>
    <w:next w:val="Normal"/>
    <w:qFormat/>
    <w:pPr>
      <w:keepNext/>
      <w:outlineLvl w:val="4"/>
    </w:pPr>
    <w:rPr>
      <w:b/>
      <w:sz w:val="16"/>
    </w:rPr>
  </w:style>
  <w:style w:type="paragraph" w:styleId="Heading6">
    <w:name w:val="heading 6"/>
    <w:basedOn w:val="Normal"/>
    <w:next w:val="Normal"/>
    <w:qFormat/>
    <w:pPr>
      <w:keepNext/>
      <w:jc w:val="right"/>
      <w:outlineLvl w:val="5"/>
    </w:pPr>
    <w:rPr>
      <w:b/>
      <w:sz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styleId="CommentReference">
    <w:name w:val="annotation reference"/>
    <w:semiHidden/>
    <w:rPr>
      <w:sz w:val="16"/>
    </w:rPr>
  </w:style>
  <w:style w:type="paragraph" w:styleId="CommentText">
    <w:name w:val="annotation text"/>
    <w:basedOn w:val="Normal"/>
    <w:link w:val="CommentTextChar"/>
    <w:semiHidden/>
    <w:rPr>
      <w:sz w:val="20"/>
    </w:rPr>
  </w:style>
  <w:style w:type="paragraph" w:styleId="BodyText2">
    <w:name w:val="Body Text 2"/>
    <w:basedOn w:val="Normal"/>
    <w:pPr>
      <w:ind w:left="709" w:hanging="709"/>
    </w:pPr>
  </w:style>
  <w:style w:type="paragraph" w:styleId="BodyText">
    <w:name w:val="Body Text"/>
    <w:basedOn w:val="Normal"/>
    <w:rPr>
      <w:sz w:val="28"/>
    </w:rPr>
  </w:style>
  <w:style w:type="paragraph" w:styleId="BodyText3">
    <w:name w:val="Body Text 3"/>
    <w:basedOn w:val="Normal"/>
    <w:pPr>
      <w:jc w:val="both"/>
    </w:pPr>
    <w:rPr>
      <w:sz w:val="28"/>
    </w:rPr>
  </w:style>
  <w:style w:type="character" w:styleId="Hyperlink">
    <w:name w:val="Hyperlink"/>
    <w:rPr>
      <w:color w:val="0000FF"/>
      <w:u w:val="single"/>
    </w:rPr>
  </w:style>
  <w:style w:type="character" w:styleId="PageNumber">
    <w:name w:val="page number"/>
    <w:basedOn w:val="DefaultParagraphFont"/>
  </w:style>
  <w:style w:type="paragraph" w:styleId="ListParagraph">
    <w:name w:val="List Paragraph"/>
    <w:basedOn w:val="Normal"/>
    <w:uiPriority w:val="34"/>
    <w:qFormat/>
    <w:rsid w:val="00063F36"/>
    <w:pPr>
      <w:spacing w:after="200" w:line="276" w:lineRule="auto"/>
      <w:ind w:left="720"/>
      <w:contextualSpacing/>
    </w:pPr>
    <w:rPr>
      <w:rFonts w:ascii="Calibri" w:eastAsia="Calibri" w:hAnsi="Calibri"/>
      <w:sz w:val="22"/>
      <w:szCs w:val="22"/>
    </w:rPr>
  </w:style>
  <w:style w:type="paragraph" w:styleId="BalloonText">
    <w:name w:val="Balloon Text"/>
    <w:basedOn w:val="Normal"/>
    <w:link w:val="BalloonTextChar"/>
    <w:rsid w:val="002C07BD"/>
    <w:rPr>
      <w:rFonts w:ascii="Tahoma" w:hAnsi="Tahoma" w:cs="Tahoma"/>
      <w:sz w:val="16"/>
      <w:szCs w:val="16"/>
    </w:rPr>
  </w:style>
  <w:style w:type="character" w:customStyle="1" w:styleId="BalloonTextChar">
    <w:name w:val="Balloon Text Char"/>
    <w:basedOn w:val="DefaultParagraphFont"/>
    <w:link w:val="BalloonText"/>
    <w:rsid w:val="002C07BD"/>
    <w:rPr>
      <w:rFonts w:ascii="Tahoma" w:hAnsi="Tahoma" w:cs="Tahoma"/>
      <w:sz w:val="16"/>
      <w:szCs w:val="16"/>
      <w:lang w:eastAsia="en-US"/>
    </w:rPr>
  </w:style>
  <w:style w:type="paragraph" w:styleId="CommentSubject">
    <w:name w:val="annotation subject"/>
    <w:basedOn w:val="CommentText"/>
    <w:next w:val="CommentText"/>
    <w:link w:val="CommentSubjectChar"/>
    <w:semiHidden/>
    <w:unhideWhenUsed/>
    <w:rsid w:val="00567207"/>
    <w:rPr>
      <w:b/>
      <w:bCs/>
    </w:rPr>
  </w:style>
  <w:style w:type="character" w:customStyle="1" w:styleId="CommentTextChar">
    <w:name w:val="Comment Text Char"/>
    <w:basedOn w:val="DefaultParagraphFont"/>
    <w:link w:val="CommentText"/>
    <w:semiHidden/>
    <w:rsid w:val="00567207"/>
    <w:rPr>
      <w:rFonts w:ascii="Arial" w:hAnsi="Arial"/>
      <w:lang w:eastAsia="en-US"/>
    </w:rPr>
  </w:style>
  <w:style w:type="character" w:customStyle="1" w:styleId="CommentSubjectChar">
    <w:name w:val="Comment Subject Char"/>
    <w:basedOn w:val="CommentTextChar"/>
    <w:link w:val="CommentSubject"/>
    <w:semiHidden/>
    <w:rsid w:val="00567207"/>
    <w:rPr>
      <w:rFonts w:ascii="Arial" w:hAnsi="Arial"/>
      <w:b/>
      <w:bCs/>
      <w:lang w:eastAsia="en-US"/>
    </w:rPr>
  </w:style>
  <w:style w:type="paragraph" w:styleId="FootnoteText">
    <w:name w:val="footnote text"/>
    <w:basedOn w:val="Normal"/>
    <w:link w:val="FootnoteTextChar"/>
    <w:semiHidden/>
    <w:unhideWhenUsed/>
    <w:rsid w:val="009D686E"/>
    <w:rPr>
      <w:sz w:val="20"/>
    </w:rPr>
  </w:style>
  <w:style w:type="character" w:customStyle="1" w:styleId="FootnoteTextChar">
    <w:name w:val="Footnote Text Char"/>
    <w:basedOn w:val="DefaultParagraphFont"/>
    <w:link w:val="FootnoteText"/>
    <w:semiHidden/>
    <w:rsid w:val="009D686E"/>
    <w:rPr>
      <w:rFonts w:ascii="Arial" w:hAnsi="Arial"/>
      <w:lang w:eastAsia="en-US"/>
    </w:rPr>
  </w:style>
  <w:style w:type="character" w:styleId="FootnoteReference">
    <w:name w:val="footnote reference"/>
    <w:basedOn w:val="DefaultParagraphFont"/>
    <w:semiHidden/>
    <w:unhideWhenUsed/>
    <w:rsid w:val="009D686E"/>
    <w:rPr>
      <w:vertAlign w:val="superscript"/>
    </w:rPr>
  </w:style>
  <w:style w:type="character" w:customStyle="1" w:styleId="fontstyle01">
    <w:name w:val="fontstyle01"/>
    <w:basedOn w:val="DefaultParagraphFont"/>
    <w:rsid w:val="00570B5C"/>
    <w:rPr>
      <w:rFonts w:ascii="Calibri" w:hAnsi="Calibri" w:cs="Calibri" w:hint="default"/>
      <w:b w:val="0"/>
      <w:bCs w:val="0"/>
      <w:i w:val="0"/>
      <w:iCs w:val="0"/>
      <w:color w:val="000000"/>
      <w:sz w:val="22"/>
      <w:szCs w:val="22"/>
    </w:rPr>
  </w:style>
  <w:style w:type="character" w:customStyle="1" w:styleId="Heading2Char">
    <w:name w:val="Heading 2 Char"/>
    <w:basedOn w:val="DefaultParagraphFont"/>
    <w:link w:val="Heading2"/>
    <w:rsid w:val="005E75A3"/>
    <w:rPr>
      <w:rFonts w:asciiTheme="minorHAnsi" w:hAnsiTheme="minorHAnsi" w:cstheme="minorHAnsi"/>
      <w:sz w:val="24"/>
      <w:szCs w:val="24"/>
      <w:u w:val="single"/>
      <w:lang w:eastAsia="en-US"/>
    </w:rPr>
  </w:style>
  <w:style w:type="character" w:styleId="FollowedHyperlink">
    <w:name w:val="FollowedHyperlink"/>
    <w:basedOn w:val="DefaultParagraphFont"/>
    <w:semiHidden/>
    <w:unhideWhenUsed/>
    <w:rsid w:val="00AB79C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3514443">
      <w:bodyDiv w:val="1"/>
      <w:marLeft w:val="0"/>
      <w:marRight w:val="0"/>
      <w:marTop w:val="0"/>
      <w:marBottom w:val="0"/>
      <w:divBdr>
        <w:top w:val="none" w:sz="0" w:space="0" w:color="auto"/>
        <w:left w:val="none" w:sz="0" w:space="0" w:color="auto"/>
        <w:bottom w:val="none" w:sz="0" w:space="0" w:color="auto"/>
        <w:right w:val="none" w:sz="0" w:space="0" w:color="auto"/>
      </w:divBdr>
    </w:div>
    <w:div w:id="369653010">
      <w:bodyDiv w:val="1"/>
      <w:marLeft w:val="0"/>
      <w:marRight w:val="0"/>
      <w:marTop w:val="0"/>
      <w:marBottom w:val="0"/>
      <w:divBdr>
        <w:top w:val="none" w:sz="0" w:space="0" w:color="auto"/>
        <w:left w:val="none" w:sz="0" w:space="0" w:color="auto"/>
        <w:bottom w:val="none" w:sz="0" w:space="0" w:color="auto"/>
        <w:right w:val="none" w:sz="0" w:space="0" w:color="auto"/>
      </w:divBdr>
    </w:div>
    <w:div w:id="482739939">
      <w:bodyDiv w:val="1"/>
      <w:marLeft w:val="0"/>
      <w:marRight w:val="0"/>
      <w:marTop w:val="0"/>
      <w:marBottom w:val="0"/>
      <w:divBdr>
        <w:top w:val="none" w:sz="0" w:space="0" w:color="auto"/>
        <w:left w:val="none" w:sz="0" w:space="0" w:color="auto"/>
        <w:bottom w:val="none" w:sz="0" w:space="0" w:color="auto"/>
        <w:right w:val="none" w:sz="0" w:space="0" w:color="auto"/>
      </w:divBdr>
    </w:div>
    <w:div w:id="651443803">
      <w:bodyDiv w:val="1"/>
      <w:marLeft w:val="0"/>
      <w:marRight w:val="0"/>
      <w:marTop w:val="0"/>
      <w:marBottom w:val="0"/>
      <w:divBdr>
        <w:top w:val="none" w:sz="0" w:space="0" w:color="auto"/>
        <w:left w:val="none" w:sz="0" w:space="0" w:color="auto"/>
        <w:bottom w:val="none" w:sz="0" w:space="0" w:color="auto"/>
        <w:right w:val="none" w:sz="0" w:space="0" w:color="auto"/>
      </w:divBdr>
    </w:div>
    <w:div w:id="832913601">
      <w:bodyDiv w:val="1"/>
      <w:marLeft w:val="0"/>
      <w:marRight w:val="0"/>
      <w:marTop w:val="0"/>
      <w:marBottom w:val="0"/>
      <w:divBdr>
        <w:top w:val="none" w:sz="0" w:space="0" w:color="auto"/>
        <w:left w:val="none" w:sz="0" w:space="0" w:color="auto"/>
        <w:bottom w:val="none" w:sz="0" w:space="0" w:color="auto"/>
        <w:right w:val="none" w:sz="0" w:space="0" w:color="auto"/>
      </w:divBdr>
    </w:div>
    <w:div w:id="1101299180">
      <w:bodyDiv w:val="1"/>
      <w:marLeft w:val="0"/>
      <w:marRight w:val="0"/>
      <w:marTop w:val="0"/>
      <w:marBottom w:val="0"/>
      <w:divBdr>
        <w:top w:val="none" w:sz="0" w:space="0" w:color="auto"/>
        <w:left w:val="none" w:sz="0" w:space="0" w:color="auto"/>
        <w:bottom w:val="none" w:sz="0" w:space="0" w:color="auto"/>
        <w:right w:val="none" w:sz="0" w:space="0" w:color="auto"/>
      </w:divBdr>
    </w:div>
    <w:div w:id="1109011927">
      <w:bodyDiv w:val="1"/>
      <w:marLeft w:val="0"/>
      <w:marRight w:val="0"/>
      <w:marTop w:val="0"/>
      <w:marBottom w:val="0"/>
      <w:divBdr>
        <w:top w:val="none" w:sz="0" w:space="0" w:color="auto"/>
        <w:left w:val="none" w:sz="0" w:space="0" w:color="auto"/>
        <w:bottom w:val="none" w:sz="0" w:space="0" w:color="auto"/>
        <w:right w:val="none" w:sz="0" w:space="0" w:color="auto"/>
      </w:divBdr>
    </w:div>
    <w:div w:id="1707675412">
      <w:bodyDiv w:val="1"/>
      <w:marLeft w:val="0"/>
      <w:marRight w:val="0"/>
      <w:marTop w:val="0"/>
      <w:marBottom w:val="0"/>
      <w:divBdr>
        <w:top w:val="none" w:sz="0" w:space="0" w:color="auto"/>
        <w:left w:val="none" w:sz="0" w:space="0" w:color="auto"/>
        <w:bottom w:val="none" w:sz="0" w:space="0" w:color="auto"/>
        <w:right w:val="none" w:sz="0" w:space="0" w:color="auto"/>
      </w:divBdr>
    </w:div>
    <w:div w:id="1799565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addysgwyr.cymru/dechreuwch-eich-siwrne"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EE5084-22E2-4D06-A396-96D59D75F0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2267</Words>
  <Characters>12925</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GTCW Letter</vt:lpstr>
    </vt:vector>
  </TitlesOfParts>
  <Company>General Teaching Council for Wales</Company>
  <LinksUpToDate>false</LinksUpToDate>
  <CharactersWithSpaces>15162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GTCW Letter</dc:title>
  <dc:subject/>
  <dc:creator>Hayden Llewellyn</dc:creator>
  <cp:keywords/>
  <dc:description/>
  <cp:lastModifiedBy>Lindsey Jones</cp:lastModifiedBy>
  <cp:revision>2</cp:revision>
  <cp:lastPrinted>2023-07-10T13:14:00Z</cp:lastPrinted>
  <dcterms:created xsi:type="dcterms:W3CDTF">2023-07-10T14:41:00Z</dcterms:created>
  <dcterms:modified xsi:type="dcterms:W3CDTF">2023-07-10T14:41:00Z</dcterms:modified>
</cp:coreProperties>
</file>